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8E1" w:rsidRPr="00170C93" w:rsidRDefault="00C318E1" w:rsidP="00C318E1">
      <w:pPr>
        <w:spacing w:after="0" w:line="240" w:lineRule="auto"/>
        <w:jc w:val="both"/>
        <w:rPr>
          <w:rFonts w:ascii="Times New Roman" w:hAnsi="Times New Roman" w:cs="Times New Roman"/>
          <w:b/>
          <w:bCs/>
          <w:color w:val="000000" w:themeColor="text1"/>
          <w:sz w:val="28"/>
          <w:szCs w:val="28"/>
        </w:rPr>
      </w:pPr>
      <w:r w:rsidRPr="00170C93">
        <w:rPr>
          <w:rFonts w:ascii="Times New Roman" w:hAnsi="Times New Roman" w:cs="Times New Roman"/>
          <w:b/>
          <w:bCs/>
          <w:color w:val="000000" w:themeColor="text1"/>
          <w:sz w:val="28"/>
          <w:szCs w:val="28"/>
        </w:rPr>
        <w:t>Pelatihan Manajemen Keuangan Rumah Tangga Berbasis Syariah pada Guru-Guru dan Orang Tua Murid PAUD Kb Kasuari,  Bogor Jawa Barat</w:t>
      </w:r>
    </w:p>
    <w:p w:rsidR="00C318E1" w:rsidRPr="00170C93" w:rsidRDefault="00C318E1" w:rsidP="00C318E1">
      <w:pPr>
        <w:spacing w:after="0" w:line="240" w:lineRule="auto"/>
        <w:jc w:val="both"/>
        <w:rPr>
          <w:rFonts w:ascii="Times New Roman" w:hAnsi="Times New Roman" w:cs="Times New Roman"/>
          <w:b/>
          <w:bCs/>
          <w:color w:val="000000" w:themeColor="text1"/>
        </w:rPr>
      </w:pPr>
    </w:p>
    <w:p w:rsidR="00C318E1" w:rsidRPr="00170C93" w:rsidRDefault="00C318E1" w:rsidP="00C318E1">
      <w:pPr>
        <w:pStyle w:val="E-JOURNALTitleEnglish"/>
        <w:spacing w:after="60"/>
        <w:jc w:val="both"/>
        <w:rPr>
          <w:i w:val="0"/>
          <w:color w:val="000000" w:themeColor="text1"/>
          <w:sz w:val="20"/>
          <w:szCs w:val="20"/>
          <w:vertAlign w:val="superscript"/>
          <w:lang w:val="en-US"/>
        </w:rPr>
      </w:pPr>
      <w:r w:rsidRPr="00170C93">
        <w:rPr>
          <w:i w:val="0"/>
          <w:color w:val="000000" w:themeColor="text1"/>
          <w:sz w:val="20"/>
          <w:szCs w:val="20"/>
          <w:lang w:val="en-GB"/>
        </w:rPr>
        <w:t xml:space="preserve">Nurlaelah </w:t>
      </w:r>
      <w:bookmarkStart w:id="0" w:name="_GoBack"/>
      <w:bookmarkEnd w:id="0"/>
      <w:r w:rsidRPr="00170C93">
        <w:rPr>
          <w:i w:val="0"/>
          <w:color w:val="000000" w:themeColor="text1"/>
          <w:sz w:val="20"/>
          <w:szCs w:val="20"/>
          <w:vertAlign w:val="superscript"/>
          <w:lang w:val="en-GB"/>
        </w:rPr>
        <w:t>1</w:t>
      </w:r>
      <w:r w:rsidRPr="00170C93">
        <w:rPr>
          <w:i w:val="0"/>
          <w:color w:val="000000" w:themeColor="text1"/>
          <w:sz w:val="20"/>
          <w:szCs w:val="20"/>
          <w:lang w:val="en-GB"/>
        </w:rPr>
        <w:t xml:space="preserve"> *, R Melda Maesarach </w:t>
      </w:r>
      <w:r w:rsidRPr="00170C93">
        <w:rPr>
          <w:i w:val="0"/>
          <w:color w:val="000000" w:themeColor="text1"/>
          <w:sz w:val="20"/>
          <w:szCs w:val="20"/>
          <w:vertAlign w:val="superscript"/>
          <w:lang w:val="en-GB"/>
        </w:rPr>
        <w:t>2</w:t>
      </w:r>
      <w:r w:rsidRPr="00170C93">
        <w:rPr>
          <w:i w:val="0"/>
          <w:color w:val="000000" w:themeColor="text1"/>
          <w:sz w:val="20"/>
          <w:szCs w:val="20"/>
          <w:lang w:val="en-GB"/>
        </w:rPr>
        <w:t xml:space="preserve">, Susi </w:t>
      </w:r>
      <w:r w:rsidRPr="00170C93">
        <w:rPr>
          <w:i w:val="0"/>
          <w:color w:val="000000" w:themeColor="text1"/>
          <w:sz w:val="20"/>
          <w:szCs w:val="20"/>
          <w:vertAlign w:val="superscript"/>
          <w:lang w:val="en-GB"/>
        </w:rPr>
        <w:t xml:space="preserve">3 </w:t>
      </w:r>
    </w:p>
    <w:p w:rsidR="00C318E1" w:rsidRPr="00170C93" w:rsidRDefault="00C318E1" w:rsidP="00C318E1">
      <w:pPr>
        <w:pStyle w:val="JRPMAuthor-Afiliation"/>
        <w:jc w:val="both"/>
        <w:rPr>
          <w:color w:val="000000" w:themeColor="text1"/>
          <w:sz w:val="20"/>
          <w:szCs w:val="20"/>
        </w:rPr>
      </w:pPr>
      <w:r w:rsidRPr="00170C93">
        <w:rPr>
          <w:color w:val="000000" w:themeColor="text1"/>
          <w:sz w:val="20"/>
          <w:szCs w:val="20"/>
          <w:vertAlign w:val="superscript"/>
          <w:lang w:val="en-GB"/>
        </w:rPr>
        <w:t>1,2</w:t>
      </w:r>
      <w:r w:rsidRPr="00170C93">
        <w:rPr>
          <w:color w:val="000000" w:themeColor="text1"/>
          <w:sz w:val="20"/>
          <w:szCs w:val="20"/>
          <w:shd w:val="clear" w:color="auto" w:fill="FFFFFF"/>
        </w:rPr>
        <w:t>Universitas Muhammadiyah Jakarta Gedung D Lt.1-3, Jalan Cempaka Putih Tengah XXVII, Cempaka Putih, RT.11/RW.5, Cemp. Putih Tim., Kec. Cemp. Putih, Kota Jakarta Pusat, Daerah Khusus Ibukota Jakarta 10510</w:t>
      </w:r>
      <w:r w:rsidRPr="00170C93">
        <w:rPr>
          <w:color w:val="000000" w:themeColor="text1"/>
          <w:sz w:val="20"/>
          <w:szCs w:val="20"/>
          <w:lang w:val="en-GB"/>
        </w:rPr>
        <w:t>, Indonesia</w:t>
      </w:r>
      <w:r w:rsidRPr="00170C93">
        <w:rPr>
          <w:color w:val="000000" w:themeColor="text1"/>
          <w:sz w:val="20"/>
          <w:szCs w:val="20"/>
        </w:rPr>
        <w:t xml:space="preserve"> </w:t>
      </w:r>
    </w:p>
    <w:p w:rsidR="00C318E1" w:rsidRPr="00170C93" w:rsidRDefault="00C318E1" w:rsidP="00C318E1">
      <w:pPr>
        <w:pStyle w:val="E-JOURNALAuthor"/>
        <w:jc w:val="both"/>
        <w:rPr>
          <w:color w:val="000000" w:themeColor="text1"/>
          <w:sz w:val="20"/>
          <w:szCs w:val="20"/>
          <w:lang w:val="en-GB"/>
        </w:rPr>
      </w:pPr>
      <w:r w:rsidRPr="00170C93">
        <w:rPr>
          <w:color w:val="000000" w:themeColor="text1"/>
          <w:sz w:val="20"/>
          <w:szCs w:val="20"/>
        </w:rPr>
        <w:t xml:space="preserve">E-mail: </w:t>
      </w:r>
      <w:hyperlink r:id="rId8" w:history="1">
        <w:r w:rsidRPr="00170C93">
          <w:rPr>
            <w:rStyle w:val="Hyperlink"/>
            <w:color w:val="000000" w:themeColor="text1"/>
            <w:sz w:val="20"/>
            <w:szCs w:val="20"/>
            <w:u w:val="none"/>
            <w:lang w:val="en-GB"/>
          </w:rPr>
          <w:t>nurlaelah@umj.ac.id</w:t>
        </w:r>
      </w:hyperlink>
    </w:p>
    <w:p w:rsidR="00243067" w:rsidRPr="00363B5E" w:rsidRDefault="00243067" w:rsidP="00243067">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363B5E">
        <w:rPr>
          <w:rFonts w:ascii="Times New Roman" w:hAnsi="Times New Roman" w:cs="Times New Roman"/>
          <w:noProof/>
          <w:sz w:val="20"/>
          <w:szCs w:val="20"/>
        </w:rPr>
        <w:drawing>
          <wp:inline distT="0" distB="0" distL="0" distR="0" wp14:anchorId="5AD3DC37" wp14:editId="0CB418BA">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ournal.uny.ac.id/public/site/images/icons/icon-do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hyperlink r:id="rId10" w:history="1">
        <w:r w:rsidRPr="00363B5E">
          <w:rPr>
            <w:rStyle w:val="Hyperlink"/>
            <w:rFonts w:ascii="Times New Roman" w:hAnsi="Times New Roman" w:cs="Times New Roman"/>
            <w:sz w:val="20"/>
            <w:szCs w:val="20"/>
            <w:shd w:val="clear" w:color="auto" w:fill="FFFFFF"/>
            <w:lang w:val="id-ID"/>
          </w:rPr>
          <w:t>https://doi.org/</w:t>
        </w:r>
      </w:hyperlink>
      <w:r w:rsidR="00DF6B4B" w:rsidRPr="00363B5E">
        <w:rPr>
          <w:rStyle w:val="Hyperlink"/>
          <w:rFonts w:ascii="Times New Roman" w:hAnsi="Times New Roman" w:cs="Times New Roman"/>
          <w:sz w:val="20"/>
          <w:szCs w:val="20"/>
          <w:shd w:val="clear" w:color="auto" w:fill="FFFFFF"/>
          <w:lang w:val="id-ID"/>
        </w:rPr>
        <w:t>10.31004/jerkin.v4i3</w:t>
      </w:r>
      <w:r w:rsidRPr="00363B5E">
        <w:rPr>
          <w:rStyle w:val="Hyperlink"/>
          <w:rFonts w:ascii="Times New Roman" w:hAnsi="Times New Roman" w:cs="Times New Roman"/>
          <w:sz w:val="20"/>
          <w:szCs w:val="20"/>
          <w:shd w:val="clear" w:color="auto" w:fill="FFFFFF"/>
          <w:lang w:val="id-ID"/>
        </w:rPr>
        <w:t>.</w:t>
      </w:r>
      <w:r w:rsidR="00B71BBE" w:rsidRPr="00363B5E">
        <w:rPr>
          <w:rStyle w:val="Hyperlink"/>
          <w:rFonts w:ascii="Times New Roman" w:hAnsi="Times New Roman" w:cs="Times New Roman"/>
          <w:sz w:val="20"/>
          <w:szCs w:val="20"/>
          <w:shd w:val="clear" w:color="auto" w:fill="FFFFFF"/>
        </w:rPr>
        <w:t>4</w:t>
      </w:r>
      <w:r w:rsidR="005644FD">
        <w:rPr>
          <w:rStyle w:val="Hyperlink"/>
          <w:rFonts w:ascii="Times New Roman" w:hAnsi="Times New Roman" w:cs="Times New Roman"/>
          <w:sz w:val="20"/>
          <w:szCs w:val="20"/>
          <w:shd w:val="clear" w:color="auto" w:fill="FFFFFF"/>
        </w:rPr>
        <w:t>901</w:t>
      </w:r>
    </w:p>
    <w:tbl>
      <w:tblPr>
        <w:tblW w:w="9062"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235"/>
        <w:gridCol w:w="6827"/>
      </w:tblGrid>
      <w:tr w:rsidR="00243067" w:rsidRPr="00243067" w:rsidTr="00D043A6">
        <w:tc>
          <w:tcPr>
            <w:tcW w:w="2235" w:type="dxa"/>
            <w:tcBorders>
              <w:top w:val="single" w:sz="12" w:space="0" w:color="9BBB59"/>
              <w:bottom w:val="single" w:sz="12" w:space="0" w:color="9BBB59"/>
            </w:tcBorders>
          </w:tcPr>
          <w:p w:rsidR="00243067" w:rsidRPr="00243067" w:rsidRDefault="00243067" w:rsidP="00D043A6">
            <w:pPr>
              <w:pBdr>
                <w:top w:val="nil"/>
                <w:left w:val="nil"/>
                <w:bottom w:val="nil"/>
                <w:right w:val="nil"/>
                <w:between w:val="nil"/>
              </w:pBdr>
              <w:spacing w:before="120" w:after="12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ARTICLE INFO</w:t>
            </w:r>
          </w:p>
        </w:tc>
        <w:tc>
          <w:tcPr>
            <w:tcW w:w="6827" w:type="dxa"/>
            <w:tcBorders>
              <w:top w:val="single" w:sz="12" w:space="0" w:color="9BBB59"/>
              <w:bottom w:val="single" w:sz="12" w:space="0" w:color="9BBB59"/>
            </w:tcBorders>
          </w:tcPr>
          <w:p w:rsidR="00243067" w:rsidRPr="00243067" w:rsidRDefault="00243067" w:rsidP="00D043A6">
            <w:pPr>
              <w:pBdr>
                <w:top w:val="nil"/>
                <w:left w:val="nil"/>
                <w:bottom w:val="nil"/>
                <w:right w:val="nil"/>
                <w:between w:val="nil"/>
              </w:pBdr>
              <w:spacing w:before="120" w:after="12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ABSTRACT</w:t>
            </w:r>
          </w:p>
        </w:tc>
      </w:tr>
      <w:tr w:rsidR="00243067" w:rsidRPr="00243067" w:rsidTr="00D043A6">
        <w:trPr>
          <w:trHeight w:val="729"/>
        </w:trPr>
        <w:tc>
          <w:tcPr>
            <w:tcW w:w="2235" w:type="dxa"/>
            <w:vMerge w:val="restart"/>
            <w:tcBorders>
              <w:top w:val="single" w:sz="12" w:space="0" w:color="9BBB59"/>
            </w:tcBorders>
          </w:tcPr>
          <w:p w:rsidR="00243067" w:rsidRPr="00243067" w:rsidRDefault="00243067" w:rsidP="00D043A6">
            <w:pPr>
              <w:pBdr>
                <w:top w:val="nil"/>
                <w:left w:val="nil"/>
                <w:bottom w:val="nil"/>
                <w:right w:val="nil"/>
                <w:between w:val="nil"/>
              </w:pBdr>
              <w:spacing w:after="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Article history</w:t>
            </w:r>
          </w:p>
          <w:p w:rsidR="00243067" w:rsidRPr="00243067" w:rsidRDefault="00243067" w:rsidP="00D043A6">
            <w:pPr>
              <w:spacing w:after="0" w:line="240" w:lineRule="auto"/>
              <w:rPr>
                <w:rFonts w:ascii="Times New Roman" w:eastAsia="Times New Roman" w:hAnsi="Times New Roman" w:cs="Times New Roman"/>
                <w:i/>
                <w:sz w:val="20"/>
                <w:szCs w:val="20"/>
                <w:lang w:val="id-ID"/>
              </w:rPr>
            </w:pPr>
            <w:r w:rsidRPr="00243067">
              <w:rPr>
                <w:rFonts w:ascii="Times New Roman" w:eastAsia="Times New Roman" w:hAnsi="Times New Roman" w:cs="Times New Roman"/>
                <w:i/>
                <w:sz w:val="20"/>
                <w:szCs w:val="20"/>
                <w:lang w:val="id-ID"/>
              </w:rPr>
              <w:t xml:space="preserve">Received: </w:t>
            </w:r>
            <w:r w:rsidR="009E2AD6">
              <w:rPr>
                <w:rFonts w:ascii="Times New Roman" w:eastAsia="Times New Roman" w:hAnsi="Times New Roman" w:cs="Times New Roman"/>
                <w:i/>
                <w:sz w:val="20"/>
                <w:szCs w:val="20"/>
                <w:lang w:val="id-ID"/>
              </w:rPr>
              <w:t xml:space="preserve">23 </w:t>
            </w:r>
            <w:r w:rsidR="009E2AD6">
              <w:rPr>
                <w:rFonts w:ascii="Times New Roman" w:eastAsia="Times New Roman" w:hAnsi="Times New Roman" w:cs="Times New Roman"/>
                <w:i/>
                <w:sz w:val="20"/>
                <w:szCs w:val="20"/>
              </w:rPr>
              <w:t>Dec</w:t>
            </w:r>
            <w:r w:rsidR="009E2AD6" w:rsidRPr="00243067">
              <w:rPr>
                <w:rFonts w:ascii="Times New Roman" w:eastAsia="Times New Roman" w:hAnsi="Times New Roman" w:cs="Times New Roman"/>
                <w:i/>
                <w:sz w:val="20"/>
                <w:szCs w:val="20"/>
                <w:lang w:val="id-ID"/>
              </w:rPr>
              <w:t xml:space="preserve"> </w:t>
            </w:r>
            <w:r w:rsidRPr="00243067">
              <w:rPr>
                <w:rFonts w:ascii="Times New Roman" w:eastAsia="Times New Roman" w:hAnsi="Times New Roman" w:cs="Times New Roman"/>
                <w:i/>
                <w:sz w:val="20"/>
                <w:szCs w:val="20"/>
                <w:lang w:val="id-ID"/>
              </w:rPr>
              <w:t>2025</w:t>
            </w:r>
          </w:p>
          <w:p w:rsidR="00243067" w:rsidRPr="00243067" w:rsidRDefault="009E2AD6" w:rsidP="00D043A6">
            <w:pPr>
              <w:spacing w:after="0" w:line="240" w:lineRule="auto"/>
              <w:rPr>
                <w:rFonts w:ascii="Times New Roman" w:eastAsia="Times New Roman" w:hAnsi="Times New Roman" w:cs="Times New Roman"/>
                <w:i/>
                <w:sz w:val="20"/>
                <w:szCs w:val="20"/>
                <w:lang w:val="id-ID"/>
              </w:rPr>
            </w:pPr>
            <w:r>
              <w:rPr>
                <w:rFonts w:ascii="Times New Roman" w:eastAsia="Times New Roman" w:hAnsi="Times New Roman" w:cs="Times New Roman"/>
                <w:i/>
                <w:sz w:val="20"/>
                <w:szCs w:val="20"/>
                <w:lang w:val="id-ID"/>
              </w:rPr>
              <w:t>Revised: 28</w:t>
            </w:r>
            <w:r w:rsidR="003F4C75">
              <w:rPr>
                <w:rFonts w:ascii="Times New Roman" w:eastAsia="Times New Roman" w:hAnsi="Times New Roman" w:cs="Times New Roman"/>
                <w:i/>
                <w:sz w:val="20"/>
                <w:szCs w:val="20"/>
                <w:lang w:val="id-ID"/>
              </w:rPr>
              <w:t xml:space="preserve"> </w:t>
            </w:r>
            <w:r w:rsidR="003F4C75">
              <w:rPr>
                <w:rFonts w:ascii="Times New Roman" w:eastAsia="Times New Roman" w:hAnsi="Times New Roman" w:cs="Times New Roman"/>
                <w:i/>
                <w:sz w:val="20"/>
                <w:szCs w:val="20"/>
              </w:rPr>
              <w:t>Dec</w:t>
            </w:r>
            <w:r w:rsidR="00243067" w:rsidRPr="00243067">
              <w:rPr>
                <w:rFonts w:ascii="Times New Roman" w:eastAsia="Times New Roman" w:hAnsi="Times New Roman" w:cs="Times New Roman"/>
                <w:i/>
                <w:sz w:val="20"/>
                <w:szCs w:val="20"/>
                <w:lang w:val="id-ID"/>
              </w:rPr>
              <w:t xml:space="preserve"> 2025</w:t>
            </w:r>
          </w:p>
          <w:p w:rsidR="00243067" w:rsidRPr="00243067" w:rsidRDefault="00BA0D4A" w:rsidP="00D043A6">
            <w:pPr>
              <w:spacing w:after="0" w:line="240" w:lineRule="auto"/>
              <w:rPr>
                <w:rFonts w:ascii="Times New Roman" w:eastAsia="Times New Roman" w:hAnsi="Times New Roman" w:cs="Times New Roman"/>
                <w:i/>
                <w:sz w:val="20"/>
                <w:szCs w:val="20"/>
                <w:lang w:val="id-ID"/>
              </w:rPr>
            </w:pPr>
            <w:r>
              <w:rPr>
                <w:rFonts w:ascii="Times New Roman" w:eastAsia="Times New Roman" w:hAnsi="Times New Roman" w:cs="Times New Roman"/>
                <w:i/>
                <w:sz w:val="20"/>
                <w:szCs w:val="20"/>
                <w:lang w:val="id-ID"/>
              </w:rPr>
              <w:t xml:space="preserve">Accepted: </w:t>
            </w:r>
            <w:r w:rsidR="00C318E1">
              <w:rPr>
                <w:rFonts w:ascii="Times New Roman" w:eastAsia="Times New Roman" w:hAnsi="Times New Roman" w:cs="Times New Roman"/>
                <w:i/>
                <w:sz w:val="20"/>
                <w:szCs w:val="20"/>
              </w:rPr>
              <w:t>10</w:t>
            </w:r>
            <w:r w:rsidR="009E2AD6">
              <w:rPr>
                <w:rFonts w:ascii="Times New Roman" w:eastAsia="Times New Roman" w:hAnsi="Times New Roman" w:cs="Times New Roman"/>
                <w:i/>
                <w:sz w:val="20"/>
                <w:szCs w:val="20"/>
              </w:rPr>
              <w:t xml:space="preserve"> Jan</w:t>
            </w:r>
            <w:r w:rsidR="00243067" w:rsidRPr="00243067">
              <w:rPr>
                <w:rFonts w:ascii="Times New Roman" w:eastAsia="Times New Roman" w:hAnsi="Times New Roman" w:cs="Times New Roman"/>
                <w:i/>
                <w:sz w:val="20"/>
                <w:szCs w:val="20"/>
                <w:lang w:val="id-ID"/>
              </w:rPr>
              <w:t xml:space="preserve"> 2025</w:t>
            </w:r>
          </w:p>
          <w:p w:rsidR="00243067" w:rsidRPr="00243067" w:rsidRDefault="00243067" w:rsidP="00D043A6">
            <w:pPr>
              <w:pBdr>
                <w:top w:val="nil"/>
                <w:left w:val="nil"/>
                <w:bottom w:val="nil"/>
                <w:right w:val="nil"/>
                <w:between w:val="nil"/>
              </w:pBdr>
              <w:spacing w:after="0" w:line="240" w:lineRule="auto"/>
              <w:rPr>
                <w:rFonts w:ascii="Times New Roman" w:eastAsia="Times New Roman" w:hAnsi="Times New Roman" w:cs="Times New Roman"/>
                <w:i/>
                <w:sz w:val="20"/>
                <w:szCs w:val="20"/>
                <w:lang w:val="id-ID"/>
              </w:rPr>
            </w:pPr>
          </w:p>
          <w:p w:rsidR="00243067" w:rsidRPr="00C318E1" w:rsidRDefault="00243067" w:rsidP="00C318E1">
            <w:pPr>
              <w:pBdr>
                <w:top w:val="nil"/>
                <w:left w:val="nil"/>
                <w:bottom w:val="nil"/>
                <w:right w:val="nil"/>
                <w:between w:val="nil"/>
              </w:pBdr>
              <w:spacing w:after="0" w:line="240" w:lineRule="auto"/>
              <w:jc w:val="both"/>
              <w:rPr>
                <w:rFonts w:ascii="Times New Roman" w:hAnsi="Times New Roman" w:cs="Times New Roman"/>
                <w:b/>
                <w:sz w:val="20"/>
                <w:szCs w:val="20"/>
              </w:rPr>
            </w:pPr>
            <w:r w:rsidRPr="00C318E1">
              <w:rPr>
                <w:rFonts w:ascii="Times New Roman" w:eastAsia="Times New Roman" w:hAnsi="Times New Roman" w:cs="Times New Roman"/>
                <w:b/>
                <w:sz w:val="20"/>
                <w:szCs w:val="20"/>
                <w:lang w:val="id-ID"/>
              </w:rPr>
              <w:t>Kata Kunci:</w:t>
            </w:r>
            <w:r w:rsidR="008F45A8" w:rsidRPr="00C318E1">
              <w:rPr>
                <w:rFonts w:ascii="Times New Roman" w:hAnsi="Times New Roman" w:cs="Times New Roman"/>
                <w:b/>
                <w:sz w:val="20"/>
                <w:szCs w:val="20"/>
              </w:rPr>
              <w:t xml:space="preserve"> </w:t>
            </w:r>
          </w:p>
          <w:p w:rsidR="00363B5E" w:rsidRPr="00C318E1" w:rsidRDefault="00C318E1" w:rsidP="00C318E1">
            <w:pPr>
              <w:pBdr>
                <w:top w:val="nil"/>
                <w:left w:val="nil"/>
                <w:bottom w:val="nil"/>
                <w:right w:val="nil"/>
                <w:between w:val="nil"/>
              </w:pBdr>
              <w:spacing w:after="0" w:line="240" w:lineRule="auto"/>
              <w:jc w:val="both"/>
              <w:rPr>
                <w:rFonts w:ascii="Times New Roman" w:hAnsi="Times New Roman" w:cs="Times New Roman"/>
                <w:bCs/>
                <w:sz w:val="20"/>
                <w:szCs w:val="20"/>
                <w:lang w:val="en-GB"/>
              </w:rPr>
            </w:pPr>
            <w:r w:rsidRPr="00C318E1">
              <w:rPr>
                <w:rFonts w:ascii="Times New Roman" w:hAnsi="Times New Roman" w:cs="Times New Roman"/>
                <w:bCs/>
                <w:sz w:val="20"/>
                <w:szCs w:val="20"/>
                <w:lang w:val="en-GB"/>
              </w:rPr>
              <w:t xml:space="preserve">Manajemen Keuangan Rumah Tangga, Ekonomi Syariah, Literasi Keuangan, Pengabdian Masyarakat, Guru dan Orang Tua Murid PAUD KB KASUARI </w:t>
            </w:r>
          </w:p>
          <w:p w:rsidR="00C318E1" w:rsidRPr="00C318E1" w:rsidRDefault="00C318E1" w:rsidP="00C318E1">
            <w:pPr>
              <w:pBdr>
                <w:top w:val="nil"/>
                <w:left w:val="nil"/>
                <w:bottom w:val="nil"/>
                <w:right w:val="nil"/>
                <w:between w:val="nil"/>
              </w:pBdr>
              <w:spacing w:after="0" w:line="240" w:lineRule="auto"/>
              <w:jc w:val="both"/>
              <w:rPr>
                <w:rFonts w:ascii="Times New Roman" w:hAnsi="Times New Roman" w:cs="Times New Roman"/>
                <w:bCs/>
                <w:iCs/>
                <w:sz w:val="20"/>
                <w:szCs w:val="20"/>
              </w:rPr>
            </w:pPr>
          </w:p>
          <w:p w:rsidR="00243067" w:rsidRPr="00C318E1" w:rsidRDefault="005B2580" w:rsidP="00C318E1">
            <w:pPr>
              <w:pBdr>
                <w:top w:val="nil"/>
                <w:left w:val="nil"/>
                <w:bottom w:val="nil"/>
                <w:right w:val="nil"/>
                <w:between w:val="nil"/>
              </w:pBdr>
              <w:spacing w:after="0" w:line="240" w:lineRule="auto"/>
              <w:jc w:val="both"/>
              <w:rPr>
                <w:rFonts w:ascii="Times New Roman" w:eastAsia="Times New Roman" w:hAnsi="Times New Roman" w:cs="Times New Roman"/>
                <w:b/>
                <w:sz w:val="20"/>
                <w:szCs w:val="20"/>
                <w:lang w:val="id-ID"/>
              </w:rPr>
            </w:pPr>
            <w:r w:rsidRPr="00C318E1">
              <w:rPr>
                <w:rFonts w:ascii="Times New Roman" w:eastAsia="Times New Roman" w:hAnsi="Times New Roman" w:cs="Times New Roman"/>
                <w:b/>
                <w:sz w:val="20"/>
                <w:szCs w:val="20"/>
                <w:lang w:val="id-ID"/>
              </w:rPr>
              <w:t>Keywords:</w:t>
            </w:r>
          </w:p>
          <w:p w:rsidR="00C318E1" w:rsidRPr="00C318E1" w:rsidRDefault="00C318E1" w:rsidP="00C318E1">
            <w:pPr>
              <w:pBdr>
                <w:top w:val="nil"/>
                <w:left w:val="nil"/>
                <w:bottom w:val="nil"/>
                <w:right w:val="nil"/>
                <w:between w:val="nil"/>
              </w:pBdr>
              <w:tabs>
                <w:tab w:val="right" w:pos="2160"/>
              </w:tabs>
              <w:spacing w:after="0" w:line="240" w:lineRule="auto"/>
              <w:jc w:val="both"/>
              <w:rPr>
                <w:rFonts w:ascii="Times New Roman" w:hAnsi="Times New Roman" w:cs="Times New Roman"/>
                <w:noProof/>
              </w:rPr>
            </w:pPr>
            <w:r w:rsidRPr="00C318E1">
              <w:rPr>
                <w:rFonts w:ascii="Times New Roman" w:hAnsi="Times New Roman" w:cs="Times New Roman"/>
                <w:bCs/>
                <w:i/>
                <w:iCs/>
                <w:sz w:val="20"/>
                <w:szCs w:val="20"/>
              </w:rPr>
              <w:t>Houehold Financial Management, Sharia Economics, Financial Literacy, Community Service, Teachers and Parents of PAUD KB KASUARI Students</w:t>
            </w:r>
            <w:r w:rsidRPr="00C318E1">
              <w:rPr>
                <w:rFonts w:ascii="Times New Roman" w:hAnsi="Times New Roman" w:cs="Times New Roman"/>
                <w:noProof/>
              </w:rPr>
              <w:t xml:space="preserve"> </w:t>
            </w:r>
          </w:p>
          <w:p w:rsidR="00091D5E" w:rsidRDefault="00D5599E" w:rsidP="00BB22CB">
            <w:pPr>
              <w:pBdr>
                <w:top w:val="nil"/>
                <w:left w:val="nil"/>
                <w:bottom w:val="nil"/>
                <w:right w:val="nil"/>
                <w:between w:val="nil"/>
              </w:pBdr>
              <w:tabs>
                <w:tab w:val="right" w:pos="2160"/>
              </w:tabs>
              <w:spacing w:after="0" w:line="240" w:lineRule="auto"/>
              <w:jc w:val="center"/>
              <w:rPr>
                <w:rFonts w:ascii="Times New Roman" w:eastAsia="Times New Roman" w:hAnsi="Times New Roman" w:cs="Times New Roman"/>
                <w:sz w:val="20"/>
                <w:szCs w:val="20"/>
                <w:lang w:val="id-ID"/>
              </w:rPr>
            </w:pPr>
            <w:r w:rsidRPr="00243067">
              <w:rPr>
                <w:rFonts w:ascii="Times New Roman" w:hAnsi="Times New Roman" w:cs="Times New Roman"/>
                <w:noProof/>
              </w:rPr>
              <w:drawing>
                <wp:inline distT="0" distB="0" distL="0" distR="0" wp14:anchorId="6F2CF8FD" wp14:editId="2B58F873">
                  <wp:extent cx="712470" cy="712470"/>
                  <wp:effectExtent l="0" t="0" r="0" b="0"/>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712470" cy="712470"/>
                          </a:xfrm>
                          <a:prstGeom prst="rect">
                            <a:avLst/>
                          </a:prstGeom>
                          <a:ln/>
                        </pic:spPr>
                      </pic:pic>
                    </a:graphicData>
                  </a:graphic>
                </wp:inline>
              </w:drawing>
            </w:r>
          </w:p>
          <w:p w:rsidR="00D10971" w:rsidRDefault="00D10971" w:rsidP="00BB22CB">
            <w:pPr>
              <w:pBdr>
                <w:top w:val="nil"/>
                <w:left w:val="nil"/>
                <w:bottom w:val="nil"/>
                <w:right w:val="nil"/>
                <w:between w:val="nil"/>
              </w:pBdr>
              <w:tabs>
                <w:tab w:val="right" w:pos="2160"/>
              </w:tabs>
              <w:spacing w:after="0" w:line="240" w:lineRule="auto"/>
              <w:jc w:val="center"/>
              <w:rPr>
                <w:rFonts w:ascii="Times New Roman" w:eastAsia="Times New Roman" w:hAnsi="Times New Roman" w:cs="Times New Roman"/>
                <w:sz w:val="20"/>
                <w:szCs w:val="20"/>
                <w:lang w:val="id-ID"/>
              </w:rPr>
            </w:pPr>
          </w:p>
          <w:p w:rsidR="00B339CD" w:rsidRPr="00243067" w:rsidRDefault="00B339CD" w:rsidP="00D043A6">
            <w:pPr>
              <w:pBdr>
                <w:top w:val="nil"/>
                <w:left w:val="nil"/>
                <w:bottom w:val="nil"/>
                <w:right w:val="nil"/>
                <w:between w:val="nil"/>
              </w:pBdr>
              <w:tabs>
                <w:tab w:val="right" w:pos="2160"/>
              </w:tabs>
              <w:spacing w:after="0" w:line="240" w:lineRule="auto"/>
              <w:rPr>
                <w:rFonts w:ascii="Times New Roman" w:eastAsia="Times New Roman" w:hAnsi="Times New Roman" w:cs="Times New Roman"/>
                <w:sz w:val="20"/>
                <w:szCs w:val="20"/>
                <w:lang w:val="id-ID"/>
              </w:rPr>
            </w:pPr>
          </w:p>
        </w:tc>
        <w:tc>
          <w:tcPr>
            <w:tcW w:w="6827" w:type="dxa"/>
            <w:tcBorders>
              <w:top w:val="single" w:sz="12" w:space="0" w:color="9BBB59"/>
              <w:bottom w:val="single" w:sz="12" w:space="0" w:color="9BBB59"/>
            </w:tcBorders>
            <w:shd w:val="clear" w:color="auto" w:fill="F2F2F2"/>
          </w:tcPr>
          <w:p w:rsidR="0048485D" w:rsidRPr="008F45A8" w:rsidRDefault="00C318E1" w:rsidP="00C318E1">
            <w:pPr>
              <w:spacing w:after="0" w:line="240" w:lineRule="auto"/>
              <w:jc w:val="both"/>
              <w:rPr>
                <w:rFonts w:ascii="Times New Roman" w:hAnsi="Times New Roman" w:cs="Times New Roman"/>
                <w:sz w:val="20"/>
                <w:szCs w:val="20"/>
              </w:rPr>
            </w:pPr>
            <w:r w:rsidRPr="00885B94">
              <w:rPr>
                <w:rFonts w:ascii="Times New Roman" w:hAnsi="Times New Roman" w:cs="Times New Roman"/>
                <w:color w:val="000000"/>
                <w:sz w:val="20"/>
                <w:szCs w:val="20"/>
              </w:rPr>
              <w:t xml:space="preserve">Pelatihan </w:t>
            </w:r>
            <w:r w:rsidRPr="00885B94">
              <w:rPr>
                <w:rFonts w:ascii="Times New Roman" w:hAnsi="Times New Roman" w:cs="Times New Roman"/>
                <w:i/>
                <w:iCs/>
                <w:color w:val="000000"/>
                <w:sz w:val="20"/>
                <w:szCs w:val="20"/>
              </w:rPr>
              <w:t>Manajemen Keuangan Rumah Tangga Berbasis Syariah</w:t>
            </w:r>
            <w:r w:rsidRPr="00885B94">
              <w:rPr>
                <w:rFonts w:ascii="Times New Roman" w:hAnsi="Times New Roman" w:cs="Times New Roman"/>
                <w:color w:val="000000"/>
                <w:sz w:val="20"/>
                <w:szCs w:val="20"/>
              </w:rPr>
              <w:t xml:space="preserve"> yang dilaksanakan oleh tim dosen Universitas Muhammadiyah Jakarta dan Universitas Pamulang di PAUD KB Kasuari, Bogor, bertujuan meningkatkan literasi keuangan syariah bagi 3 guru dan 40 orang tua murid yang rentan terhadap pinjaman online ilegal. Kegiatan dilaksanakan secara terstruktur melalui survei kebutuhan, penyusunan modul, ceramah prinsip keuangan syariah, serta workshop interaktif pencatatan keuangan halal dan akad syariah. Hasil evaluasi menunjukkan tingkat kepuasan peserta sebesar 4,7 dari 5, peningkatan kemampuan pengelolaan keuangan bebas riba hingga 85%, penurunan kasus pinjol sebesar 60% dalam tiga bulan, serta terbentuknya kelompok arisan syariah mandiri yang mendukung kemandirian finansial berkelanjutan.</w:t>
            </w:r>
          </w:p>
        </w:tc>
      </w:tr>
      <w:tr w:rsidR="00243067" w:rsidRPr="00243067" w:rsidTr="00C318E1">
        <w:trPr>
          <w:trHeight w:val="2739"/>
        </w:trPr>
        <w:tc>
          <w:tcPr>
            <w:tcW w:w="2235" w:type="dxa"/>
            <w:vMerge/>
            <w:tcBorders>
              <w:top w:val="single" w:sz="12" w:space="0" w:color="9BBB59"/>
            </w:tcBorders>
          </w:tcPr>
          <w:p w:rsidR="00243067" w:rsidRPr="00243067" w:rsidRDefault="00243067" w:rsidP="00D043A6">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id-ID"/>
              </w:rPr>
            </w:pPr>
          </w:p>
        </w:tc>
        <w:tc>
          <w:tcPr>
            <w:tcW w:w="6827" w:type="dxa"/>
            <w:tcBorders>
              <w:top w:val="single" w:sz="12" w:space="0" w:color="9BBB59"/>
              <w:bottom w:val="single" w:sz="12" w:space="0" w:color="9BBB59"/>
            </w:tcBorders>
            <w:shd w:val="clear" w:color="auto" w:fill="F2F2F2"/>
          </w:tcPr>
          <w:p w:rsidR="00C318E1" w:rsidRPr="00C318E1" w:rsidRDefault="00C318E1" w:rsidP="00C318E1">
            <w:pPr>
              <w:pStyle w:val="Copyright"/>
              <w:framePr w:hSpace="0" w:wrap="auto" w:vAnchor="margin" w:yAlign="inline"/>
              <w:spacing w:line="240" w:lineRule="auto"/>
              <w:jc w:val="both"/>
              <w:rPr>
                <w:bCs/>
                <w:sz w:val="20"/>
                <w:szCs w:val="20"/>
              </w:rPr>
            </w:pPr>
            <w:r w:rsidRPr="00885B94">
              <w:rPr>
                <w:bCs/>
                <w:sz w:val="20"/>
                <w:szCs w:val="20"/>
              </w:rPr>
              <w:t xml:space="preserve">The </w:t>
            </w:r>
            <w:r w:rsidRPr="00885B94">
              <w:rPr>
                <w:sz w:val="20"/>
                <w:szCs w:val="20"/>
              </w:rPr>
              <w:t>Sharia-Based Household Financial Management Training,</w:t>
            </w:r>
            <w:r w:rsidRPr="00885B94">
              <w:rPr>
                <w:bCs/>
                <w:sz w:val="20"/>
                <w:szCs w:val="20"/>
              </w:rPr>
              <w:t xml:space="preserve"> conducted by a team of lecturers from </w:t>
            </w:r>
            <w:r w:rsidRPr="00885B94">
              <w:rPr>
                <w:sz w:val="20"/>
                <w:szCs w:val="20"/>
              </w:rPr>
              <w:t>Universitas Muhammadiyah Jakarta</w:t>
            </w:r>
            <w:r w:rsidRPr="00885B94">
              <w:rPr>
                <w:bCs/>
                <w:sz w:val="20"/>
                <w:szCs w:val="20"/>
              </w:rPr>
              <w:t xml:space="preserve"> and </w:t>
            </w:r>
            <w:r w:rsidRPr="00885B94">
              <w:rPr>
                <w:sz w:val="20"/>
                <w:szCs w:val="20"/>
              </w:rPr>
              <w:t>Universitas Pamulang</w:t>
            </w:r>
            <w:r w:rsidRPr="00885B94">
              <w:rPr>
                <w:bCs/>
                <w:sz w:val="20"/>
                <w:szCs w:val="20"/>
              </w:rPr>
              <w:t xml:space="preserve"> at </w:t>
            </w:r>
            <w:r w:rsidRPr="00885B94">
              <w:rPr>
                <w:sz w:val="20"/>
                <w:szCs w:val="20"/>
              </w:rPr>
              <w:t>PAUD KB Kasuari, Bogor</w:t>
            </w:r>
            <w:r w:rsidRPr="00885B94">
              <w:rPr>
                <w:bCs/>
                <w:sz w:val="20"/>
                <w:szCs w:val="20"/>
              </w:rPr>
              <w:t xml:space="preserve">, aimed to enhance Islamic financial literacy among </w:t>
            </w:r>
            <w:r w:rsidRPr="00885B94">
              <w:rPr>
                <w:sz w:val="20"/>
                <w:szCs w:val="20"/>
              </w:rPr>
              <w:t>3 teachers and 40 parents</w:t>
            </w:r>
            <w:r w:rsidRPr="00885B94">
              <w:rPr>
                <w:bCs/>
                <w:sz w:val="20"/>
                <w:szCs w:val="20"/>
              </w:rPr>
              <w:t xml:space="preserve"> who were vulnerable to illegal online lending. The program was implemented in a structured manner through a needs assessment survey, module development, lectures on Sharia financial principles, and interactive workshops on halal financial record-keeping and Sharia contracts. Evaluation results indicated a participant satisfaction score of </w:t>
            </w:r>
            <w:r w:rsidRPr="00885B94">
              <w:rPr>
                <w:sz w:val="20"/>
                <w:szCs w:val="20"/>
              </w:rPr>
              <w:t>4.7 out of 5,</w:t>
            </w:r>
            <w:r w:rsidRPr="00885B94">
              <w:rPr>
                <w:bCs/>
                <w:sz w:val="20"/>
                <w:szCs w:val="20"/>
              </w:rPr>
              <w:t xml:space="preserve"> an </w:t>
            </w:r>
            <w:r w:rsidRPr="00885B94">
              <w:rPr>
                <w:sz w:val="20"/>
                <w:szCs w:val="20"/>
              </w:rPr>
              <w:t>85% improvement in riba-free financial management skills, a 60% reduction in illegal online loan cases within three months,</w:t>
            </w:r>
            <w:r w:rsidRPr="00885B94">
              <w:rPr>
                <w:bCs/>
                <w:sz w:val="20"/>
                <w:szCs w:val="20"/>
              </w:rPr>
              <w:t xml:space="preserve"> and the establishment of </w:t>
            </w:r>
            <w:r w:rsidRPr="00885B94">
              <w:rPr>
                <w:sz w:val="20"/>
                <w:szCs w:val="20"/>
              </w:rPr>
              <w:t>independent Sharia-based rotating savings groups</w:t>
            </w:r>
            <w:r w:rsidRPr="00885B94">
              <w:rPr>
                <w:bCs/>
                <w:sz w:val="20"/>
                <w:szCs w:val="20"/>
              </w:rPr>
              <w:t xml:space="preserve"> that support sustainable financial independence.</w:t>
            </w:r>
          </w:p>
          <w:p w:rsidR="00C318E1" w:rsidRPr="008F45A8" w:rsidRDefault="00C318E1" w:rsidP="00C318E1">
            <w:pPr>
              <w:tabs>
                <w:tab w:val="left" w:pos="720"/>
                <w:tab w:val="left" w:pos="1440"/>
                <w:tab w:val="left" w:pos="4575"/>
              </w:tabs>
              <w:spacing w:after="0" w:line="240" w:lineRule="auto"/>
              <w:jc w:val="both"/>
              <w:rPr>
                <w:rFonts w:ascii="Times New Roman" w:hAnsi="Times New Roman" w:cs="Times New Roman"/>
                <w:iCs/>
                <w:sz w:val="20"/>
                <w:szCs w:val="20"/>
              </w:rPr>
            </w:pPr>
            <w:r w:rsidRPr="008F45A8">
              <w:rPr>
                <w:i/>
                <w:noProof/>
                <w:sz w:val="20"/>
                <w:szCs w:val="20"/>
              </w:rPr>
              <w:drawing>
                <wp:inline distT="0" distB="0" distL="0" distR="0" wp14:anchorId="1CA51AC1" wp14:editId="05002C58">
                  <wp:extent cx="722630" cy="255270"/>
                  <wp:effectExtent l="0" t="0" r="1270" b="0"/>
                  <wp:docPr id="1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722630" cy="255270"/>
                          </a:xfrm>
                          <a:prstGeom prst="rect">
                            <a:avLst/>
                          </a:prstGeom>
                          <a:ln/>
                        </pic:spPr>
                      </pic:pic>
                    </a:graphicData>
                  </a:graphic>
                </wp:inline>
              </w:drawing>
            </w:r>
            <w:r w:rsidRPr="008F45A8">
              <w:rPr>
                <w:iCs/>
                <w:sz w:val="20"/>
                <w:szCs w:val="20"/>
              </w:rPr>
              <w:tab/>
            </w:r>
            <w:r>
              <w:rPr>
                <w:iCs/>
                <w:sz w:val="20"/>
                <w:szCs w:val="20"/>
              </w:rPr>
              <w:tab/>
            </w:r>
          </w:p>
          <w:p w:rsidR="00243067" w:rsidRPr="00243067" w:rsidRDefault="00C318E1" w:rsidP="00C318E1">
            <w:pPr>
              <w:spacing w:after="0" w:line="240" w:lineRule="auto"/>
              <w:rPr>
                <w:rFonts w:ascii="Times New Roman" w:eastAsia="Times New Roman" w:hAnsi="Times New Roman" w:cs="Times New Roman"/>
                <w:sz w:val="20"/>
                <w:szCs w:val="20"/>
                <w:lang w:val="id-ID"/>
              </w:rPr>
            </w:pPr>
            <w:r w:rsidRPr="00243067">
              <w:rPr>
                <w:rFonts w:ascii="Times New Roman" w:eastAsia="Times New Roman" w:hAnsi="Times New Roman" w:cs="Times New Roman"/>
                <w:sz w:val="20"/>
                <w:szCs w:val="20"/>
                <w:lang w:val="id-ID"/>
              </w:rPr>
              <w:t xml:space="preserve">This is an open access article under the </w:t>
            </w:r>
            <w:hyperlink r:id="rId13">
              <w:r w:rsidRPr="00243067">
                <w:rPr>
                  <w:rFonts w:ascii="Times New Roman" w:eastAsia="Times New Roman" w:hAnsi="Times New Roman" w:cs="Times New Roman"/>
                  <w:sz w:val="20"/>
                  <w:szCs w:val="20"/>
                  <w:lang w:val="id-ID"/>
                </w:rPr>
                <w:t>CC–BY-SA</w:t>
              </w:r>
            </w:hyperlink>
            <w:r w:rsidRPr="00243067">
              <w:rPr>
                <w:rFonts w:ascii="Times New Roman" w:eastAsia="Times New Roman" w:hAnsi="Times New Roman" w:cs="Times New Roman"/>
                <w:sz w:val="20"/>
                <w:szCs w:val="20"/>
                <w:lang w:val="id-ID"/>
              </w:rPr>
              <w:t xml:space="preserve"> license.</w:t>
            </w:r>
          </w:p>
        </w:tc>
      </w:tr>
    </w:tbl>
    <w:p w:rsidR="002C114A" w:rsidRPr="00C318E1" w:rsidRDefault="00243067" w:rsidP="00C318E1">
      <w:pPr>
        <w:pBdr>
          <w:top w:val="nil"/>
          <w:left w:val="nil"/>
          <w:bottom w:val="nil"/>
          <w:right w:val="nil"/>
          <w:between w:val="nil"/>
        </w:pBdr>
        <w:spacing w:after="20" w:line="240" w:lineRule="auto"/>
        <w:jc w:val="both"/>
        <w:rPr>
          <w:rFonts w:ascii="Times New Roman" w:hAnsi="Times New Roman" w:cs="Times New Roman"/>
          <w:sz w:val="20"/>
          <w:szCs w:val="20"/>
        </w:rPr>
      </w:pPr>
      <w:r w:rsidRPr="00C318E1">
        <w:rPr>
          <w:rFonts w:ascii="Times New Roman" w:eastAsia="Times New Roman" w:hAnsi="Times New Roman" w:cs="Times New Roman"/>
          <w:b/>
          <w:sz w:val="20"/>
          <w:szCs w:val="20"/>
          <w:lang w:val="id-ID"/>
        </w:rPr>
        <w:t xml:space="preserve">How to Cite: </w:t>
      </w:r>
      <w:r w:rsidR="00C318E1" w:rsidRPr="00C318E1">
        <w:rPr>
          <w:rFonts w:ascii="Times New Roman" w:hAnsi="Times New Roman" w:cs="Times New Roman"/>
          <w:color w:val="000000" w:themeColor="text1"/>
          <w:sz w:val="20"/>
          <w:szCs w:val="20"/>
          <w:lang w:val="en-GB"/>
        </w:rPr>
        <w:t>Nurlaelah</w:t>
      </w:r>
      <w:r w:rsidR="000D69DB" w:rsidRPr="00C318E1">
        <w:rPr>
          <w:rFonts w:ascii="Times New Roman" w:eastAsia="Times New Roman" w:hAnsi="Times New Roman" w:cs="Times New Roman"/>
          <w:sz w:val="20"/>
          <w:szCs w:val="20"/>
        </w:rPr>
        <w:t xml:space="preserve"> </w:t>
      </w:r>
      <w:r w:rsidR="00E636C6" w:rsidRPr="00C318E1">
        <w:rPr>
          <w:rFonts w:ascii="Times New Roman" w:eastAsia="Times New Roman" w:hAnsi="Times New Roman" w:cs="Times New Roman"/>
          <w:sz w:val="20"/>
          <w:szCs w:val="20"/>
        </w:rPr>
        <w:t>et al</w:t>
      </w:r>
      <w:r w:rsidR="005B7629" w:rsidRPr="00C318E1">
        <w:rPr>
          <w:rFonts w:ascii="Times New Roman" w:eastAsia="Times New Roman" w:hAnsi="Times New Roman" w:cs="Times New Roman"/>
          <w:sz w:val="20"/>
          <w:szCs w:val="20"/>
          <w:lang w:val="id-ID"/>
        </w:rPr>
        <w:t xml:space="preserve"> (202</w:t>
      </w:r>
      <w:r w:rsidR="006F0980" w:rsidRPr="00C318E1">
        <w:rPr>
          <w:rFonts w:ascii="Times New Roman" w:eastAsia="Times New Roman" w:hAnsi="Times New Roman" w:cs="Times New Roman"/>
          <w:sz w:val="20"/>
          <w:szCs w:val="20"/>
        </w:rPr>
        <w:t>6</w:t>
      </w:r>
      <w:r w:rsidRPr="00C318E1">
        <w:rPr>
          <w:rFonts w:ascii="Times New Roman" w:eastAsia="Times New Roman" w:hAnsi="Times New Roman" w:cs="Times New Roman"/>
          <w:sz w:val="20"/>
          <w:szCs w:val="20"/>
          <w:lang w:val="id-ID"/>
        </w:rPr>
        <w:t>).</w:t>
      </w:r>
      <w:r w:rsidR="00082CDC" w:rsidRPr="00C318E1">
        <w:rPr>
          <w:rFonts w:ascii="Times New Roman" w:eastAsia="Times New Roman" w:hAnsi="Times New Roman" w:cs="Times New Roman"/>
          <w:sz w:val="20"/>
          <w:szCs w:val="20"/>
        </w:rPr>
        <w:t xml:space="preserve"> </w:t>
      </w:r>
      <w:sdt>
        <w:sdtPr>
          <w:rPr>
            <w:rFonts w:ascii="Times New Roman" w:hAnsi="Times New Roman" w:cs="Times New Roman"/>
            <w:sz w:val="20"/>
            <w:szCs w:val="20"/>
          </w:rPr>
          <w:tag w:val="goog_rdk_0"/>
          <w:id w:val="-1290124094"/>
        </w:sdtPr>
        <w:sdtEndPr/>
        <w:sdtContent>
          <w:r w:rsidR="00C318E1" w:rsidRPr="00C318E1">
            <w:rPr>
              <w:rFonts w:ascii="Times New Roman" w:hAnsi="Times New Roman" w:cs="Times New Roman"/>
              <w:bCs/>
              <w:color w:val="000000" w:themeColor="text1"/>
              <w:sz w:val="20"/>
              <w:szCs w:val="20"/>
            </w:rPr>
            <w:t>Pelatihan Manajemen Keuangan Rumah Tangga Berbasis Syariah pada Guru-Guru dan Orang Tua Murid PAUD Kb Kasuari,  Bogor Jawa Barat</w:t>
          </w:r>
          <w:r w:rsidR="00C318E1" w:rsidRPr="00C318E1">
            <w:rPr>
              <w:rFonts w:ascii="Times New Roman" w:hAnsi="Times New Roman" w:cs="Times New Roman"/>
              <w:bCs/>
              <w:color w:val="000000" w:themeColor="text1"/>
              <w:sz w:val="20"/>
              <w:szCs w:val="20"/>
            </w:rPr>
            <w:t xml:space="preserve"> </w:t>
          </w:r>
        </w:sdtContent>
      </w:sdt>
      <w:r w:rsidR="00082CDC" w:rsidRPr="00C318E1">
        <w:rPr>
          <w:rFonts w:ascii="Times New Roman" w:hAnsi="Times New Roman" w:cs="Times New Roman"/>
          <w:sz w:val="20"/>
          <w:szCs w:val="20"/>
        </w:rPr>
        <w:t xml:space="preserve">. </w:t>
      </w:r>
      <w:r w:rsidRPr="00C318E1">
        <w:rPr>
          <w:rFonts w:ascii="Times New Roman" w:eastAsia="Times New Roman" w:hAnsi="Times New Roman" w:cs="Times New Roman"/>
          <w:sz w:val="20"/>
          <w:szCs w:val="20"/>
          <w:lang w:val="id-ID"/>
        </w:rPr>
        <w:t xml:space="preserve"> </w:t>
      </w:r>
      <w:sdt>
        <w:sdtPr>
          <w:rPr>
            <w:rFonts w:ascii="Times New Roman" w:hAnsi="Times New Roman" w:cs="Times New Roman"/>
            <w:sz w:val="20"/>
            <w:szCs w:val="20"/>
          </w:rPr>
          <w:tag w:val="goog_rdk_0"/>
          <w:id w:val="2022501228"/>
        </w:sdtPr>
        <w:sdtEndPr/>
        <w:sdtContent>
          <w:hyperlink r:id="rId14" w:history="1">
            <w:r w:rsidR="005644FD" w:rsidRPr="001E2856">
              <w:rPr>
                <w:rStyle w:val="Hyperlink"/>
                <w:rFonts w:ascii="Times New Roman" w:hAnsi="Times New Roman" w:cs="Times New Roman"/>
                <w:sz w:val="20"/>
                <w:szCs w:val="20"/>
                <w:shd w:val="clear" w:color="auto" w:fill="FFFFFF"/>
                <w:lang w:val="id-ID"/>
              </w:rPr>
              <w:t>https://doi.org/10.31004/jerkin.v4i3.</w:t>
            </w:r>
            <w:r w:rsidR="005644FD" w:rsidRPr="001E2856">
              <w:rPr>
                <w:rStyle w:val="Hyperlink"/>
                <w:rFonts w:ascii="Times New Roman" w:hAnsi="Times New Roman" w:cs="Times New Roman"/>
                <w:sz w:val="20"/>
                <w:szCs w:val="20"/>
                <w:shd w:val="clear" w:color="auto" w:fill="FFFFFF"/>
              </w:rPr>
              <w:t>4901</w:t>
            </w:r>
          </w:hyperlink>
        </w:sdtContent>
      </w:sdt>
    </w:p>
    <w:p w:rsidR="00363B5E" w:rsidRPr="00524B08" w:rsidRDefault="00363B5E" w:rsidP="00363B5E">
      <w:pPr>
        <w:pStyle w:val="Heading2"/>
        <w:spacing w:before="120" w:after="240" w:line="240" w:lineRule="auto"/>
        <w:jc w:val="center"/>
        <w:rPr>
          <w:rFonts w:ascii="Times New Roman" w:hAnsi="Times New Roman" w:cs="Times New Roman"/>
          <w:b/>
          <w:bCs/>
          <w:color w:val="auto"/>
          <w:sz w:val="22"/>
          <w:szCs w:val="22"/>
        </w:rPr>
      </w:pPr>
      <w:bookmarkStart w:id="1" w:name="pendahuluan"/>
      <w:r>
        <w:rPr>
          <w:rFonts w:ascii="Times New Roman" w:hAnsi="Times New Roman" w:cs="Times New Roman"/>
          <w:b/>
          <w:bCs/>
          <w:color w:val="auto"/>
          <w:sz w:val="22"/>
          <w:szCs w:val="22"/>
        </w:rPr>
        <w:t>PENDAHULUAN</w:t>
      </w:r>
    </w:p>
    <w:bookmarkEnd w:id="1"/>
    <w:p w:rsidR="00C318E1" w:rsidRPr="00252464" w:rsidRDefault="00C318E1" w:rsidP="00C318E1">
      <w:pPr>
        <w:pStyle w:val="JRPMHeading1"/>
        <w:tabs>
          <w:tab w:val="center" w:pos="4543"/>
          <w:tab w:val="right" w:pos="9087"/>
        </w:tabs>
        <w:spacing w:before="0" w:after="0"/>
        <w:ind w:firstLine="567"/>
        <w:jc w:val="both"/>
        <w:rPr>
          <w:b w:val="0"/>
          <w:iCs/>
        </w:rPr>
      </w:pPr>
      <w:r w:rsidRPr="00252464">
        <w:rPr>
          <w:b w:val="0"/>
          <w:iCs/>
        </w:rPr>
        <w:t xml:space="preserve">Manajemen keuangan syariah di PAUD Kasuari Bogor memiliki latar belakang penting karena komunitas lokal di Jawa Barat, khususnya di Bogor, mayoritas beragama Islam dan rentan terhadap praktik keuangan konvensional seperti pinjaman ilegal (pinjol) yang bertentangan dengan prinsip syariah. PAUD sebagai lembaga pendidikan anak usia dini sering menghadapi keterbatasan dana operasional yang bergantung pada sumbangan orang tua dan biaya bulanan, sehingga rendahnya literasi keuangan syariah di kalangan guru dan orang tua menyebabkan pengelolaan anggaran kurang transparan, akuntabel, dan efisien, termasuk dalam penyusunan Rencana Anggaran Pendapatan dan Belanja (RAB) yang tidak halal. Tantangan ini diperparah oleh kebutuhan fasilitas pendidikan berkualitas yang memerlukan dana berkelanjutan tanpa riba, di mana pendekatan syariah justru memungkinkan penggalangan wakaf uang melalui lembaga keuangan Islam untuk mendukung visi misi </w:t>
      </w:r>
      <w:r w:rsidRPr="00252464">
        <w:rPr>
          <w:b w:val="0"/>
          <w:iCs/>
        </w:rPr>
        <w:lastRenderedPageBreak/>
        <w:t>lembaga secara berkah. Oleh karena itu, pelatihan manajemen keuangan syariah bagi guru dan orang tua PAUD Kasuari tidak hanya meningkatkan kompetensi finansial pribadi dan lembaga, tetapi juga membentuk ekosistem pemberdayaan komunitas yang amanah dan berkelanjutan.</w:t>
      </w:r>
    </w:p>
    <w:p w:rsidR="00C318E1" w:rsidRPr="00885B94" w:rsidRDefault="00C318E1" w:rsidP="00C318E1">
      <w:pPr>
        <w:pStyle w:val="ListParagraph"/>
        <w:numPr>
          <w:ilvl w:val="0"/>
          <w:numId w:val="35"/>
        </w:numPr>
        <w:spacing w:after="0" w:line="240" w:lineRule="auto"/>
        <w:ind w:left="284" w:hanging="284"/>
        <w:jc w:val="both"/>
        <w:rPr>
          <w:rFonts w:ascii="Times New Roman" w:hAnsi="Times New Roman" w:cs="Times New Roman"/>
          <w:color w:val="000000"/>
        </w:rPr>
      </w:pPr>
      <w:r w:rsidRPr="00885B94">
        <w:rPr>
          <w:rFonts w:ascii="Times New Roman" w:hAnsi="Times New Roman" w:cs="Times New Roman"/>
          <w:color w:val="000000"/>
        </w:rPr>
        <w:t>Analisis Situasi Mitra</w:t>
      </w:r>
    </w:p>
    <w:p w:rsidR="00C318E1" w:rsidRPr="00885B94" w:rsidRDefault="00C318E1" w:rsidP="00C318E1">
      <w:pPr>
        <w:spacing w:after="0" w:line="240" w:lineRule="auto"/>
        <w:ind w:firstLine="567"/>
        <w:jc w:val="both"/>
        <w:rPr>
          <w:rFonts w:ascii="Times New Roman" w:hAnsi="Times New Roman" w:cs="Times New Roman"/>
          <w:color w:val="000000"/>
          <w:lang w:val="en-ID"/>
        </w:rPr>
      </w:pPr>
      <w:r w:rsidRPr="00885B94">
        <w:rPr>
          <w:rFonts w:ascii="Times New Roman" w:hAnsi="Times New Roman" w:cs="Times New Roman"/>
          <w:color w:val="000000"/>
          <w:lang w:val="en-ID"/>
        </w:rPr>
        <w:t>PAUD–KB KASUARI merupakan salah satu lembaga pendidikan anak usia dini yang berlokasi di Kecamatan Bogor Barat, Kota Bogor, Jawa Barat. Berdasarkan hasil observasi awal dan wawancara dengan kepala sekolah serta beberapa guru, diketahui bahwa sebagian besar guru dan orang tua murid memiliki tantangan dalam mengatur keuangan rumah tangga secara efektif dan sesuai dengan prinsip syariah. Sebagian besar penghasilan keluarga digunakan untuk kebutuhan konsumtif tanpa perencanaan jangka panjang, seperti tabungan pendidikan anak, investasi halal, maupun dana darurat keluarga.</w:t>
      </w:r>
    </w:p>
    <w:p w:rsidR="00C318E1" w:rsidRPr="00885B94" w:rsidRDefault="00C318E1" w:rsidP="00C318E1">
      <w:pPr>
        <w:spacing w:after="0" w:line="240" w:lineRule="auto"/>
        <w:ind w:firstLine="567"/>
        <w:jc w:val="both"/>
        <w:rPr>
          <w:rFonts w:ascii="Times New Roman" w:hAnsi="Times New Roman" w:cs="Times New Roman"/>
          <w:color w:val="000000"/>
          <w:lang w:val="en-ID"/>
        </w:rPr>
      </w:pPr>
      <w:r w:rsidRPr="00885B94">
        <w:rPr>
          <w:rFonts w:ascii="Times New Roman" w:hAnsi="Times New Roman" w:cs="Times New Roman"/>
          <w:color w:val="000000"/>
          <w:lang w:val="en-ID"/>
        </w:rPr>
        <w:t>Dari sisi ekonomi, sebagian guru memiliki pendapatan tetap namun relatif terbatas, sedangkan sebagian orang tua bekerja sebagai pelaku usaha mikro dan sektor informal dengan penghasilan yang tidak menentu. Hal ini berdampak pada ketidakstabilan keuangan rumah tangga dan rendahnya kemampuan dalam mengelola pendapatan secara efisien. Selain itu, pemahaman tentang prinsip-prinsip keuangan Islam seperti larangan riba, pentingnya zakat, infak, sedekah, serta investasi halal masih sangat minim.</w:t>
      </w:r>
    </w:p>
    <w:p w:rsidR="00C318E1" w:rsidRPr="00885B94" w:rsidRDefault="00C318E1" w:rsidP="00C318E1">
      <w:pPr>
        <w:spacing w:after="0" w:line="240" w:lineRule="auto"/>
        <w:ind w:firstLine="567"/>
        <w:jc w:val="both"/>
        <w:rPr>
          <w:rFonts w:ascii="Times New Roman" w:hAnsi="Times New Roman" w:cs="Times New Roman"/>
          <w:color w:val="000000"/>
          <w:lang w:val="en-ID"/>
        </w:rPr>
      </w:pPr>
      <w:r w:rsidRPr="00885B94">
        <w:rPr>
          <w:rFonts w:ascii="Times New Roman" w:hAnsi="Times New Roman" w:cs="Times New Roman"/>
          <w:color w:val="000000"/>
          <w:lang w:val="en-ID"/>
        </w:rPr>
        <w:t xml:space="preserve">Dari hasil survei awal yang dilakukan terhadap </w:t>
      </w:r>
      <w:r>
        <w:rPr>
          <w:rFonts w:ascii="Times New Roman" w:hAnsi="Times New Roman" w:cs="Times New Roman"/>
          <w:color w:val="000000"/>
          <w:lang w:val="en-ID"/>
        </w:rPr>
        <w:t>43</w:t>
      </w:r>
      <w:r w:rsidRPr="00885B94">
        <w:rPr>
          <w:rFonts w:ascii="Times New Roman" w:hAnsi="Times New Roman" w:cs="Times New Roman"/>
          <w:color w:val="000000"/>
          <w:lang w:val="en-ID"/>
        </w:rPr>
        <w:t xml:space="preserve"> responden (guru dan orang tua murid), diperoleh data bahwa 72% responden tidak memiliki catatan keuangan rumah tangga, 68% belum memahami perbedaan produk keuangan konvensional dan syariah, serta 80% belum memiliki perencanaan keuangan jangka panjang. Data ini menunjukkan perlunya pelatihan praktis dan pendampingan mengenai manajemen keuangan berbasis syariah agar masyarakat pendidikan dapat lebih bijak dan mandiri dalam mengelola ekonomi keluarga.</w:t>
      </w:r>
    </w:p>
    <w:p w:rsidR="00C318E1" w:rsidRPr="00885B94" w:rsidRDefault="00C318E1" w:rsidP="00C318E1">
      <w:pPr>
        <w:spacing w:after="0" w:line="240" w:lineRule="auto"/>
        <w:ind w:firstLine="567"/>
        <w:jc w:val="both"/>
        <w:rPr>
          <w:rFonts w:ascii="Times New Roman" w:hAnsi="Times New Roman" w:cs="Times New Roman"/>
          <w:color w:val="000000"/>
          <w:lang w:val="en-ID"/>
        </w:rPr>
      </w:pPr>
      <w:r w:rsidRPr="00885B94">
        <w:rPr>
          <w:rFonts w:ascii="Times New Roman" w:hAnsi="Times New Roman" w:cs="Times New Roman"/>
          <w:color w:val="000000"/>
          <w:lang w:val="en-ID"/>
        </w:rPr>
        <w:t>Secara kewilayahan, wilayah Bogor Barat termasuk daerah perkotaan dengan tingkat aktivitas ekonomi yang tinggi namun masih terdapat kesenjangan dalam literasi keuangan, terutama di kalangan masyarakat pendidikan menengah ke bawah. Kondisi sosial masyarakat yang religius menjadi potensi besar untuk mengembangkan program literasi keuangan berbasis nilai-nilai Islam. Oleh karena itu, PAUD–KB KASUARI dipandang sebagai mitra strategis dalam implementasi program pelatihan ini karena memiliki komunitas yang solid dan berorientasi pada pembentukan karakter Islami sejak dini.</w:t>
      </w:r>
    </w:p>
    <w:p w:rsidR="00C318E1" w:rsidRPr="00C318E1" w:rsidRDefault="00C318E1" w:rsidP="00C318E1">
      <w:pPr>
        <w:pStyle w:val="ListParagraph"/>
        <w:numPr>
          <w:ilvl w:val="0"/>
          <w:numId w:val="35"/>
        </w:numPr>
        <w:spacing w:after="0" w:line="240" w:lineRule="auto"/>
        <w:ind w:left="284" w:hanging="284"/>
        <w:jc w:val="both"/>
        <w:rPr>
          <w:rFonts w:ascii="Times New Roman" w:hAnsi="Times New Roman" w:cs="Times New Roman"/>
          <w:color w:val="000000"/>
          <w:sz w:val="22"/>
          <w:szCs w:val="22"/>
        </w:rPr>
      </w:pPr>
      <w:r w:rsidRPr="00C318E1">
        <w:rPr>
          <w:rFonts w:ascii="Times New Roman" w:hAnsi="Times New Roman" w:cs="Times New Roman"/>
          <w:color w:val="000000"/>
          <w:sz w:val="22"/>
          <w:szCs w:val="22"/>
        </w:rPr>
        <w:t>Kondisi Mitra Sasaran</w:t>
      </w:r>
    </w:p>
    <w:p w:rsidR="00C318E1" w:rsidRPr="00885B94" w:rsidRDefault="00C318E1" w:rsidP="00C318E1">
      <w:pPr>
        <w:spacing w:after="0" w:line="240" w:lineRule="auto"/>
        <w:ind w:firstLine="567"/>
        <w:jc w:val="both"/>
        <w:rPr>
          <w:rFonts w:ascii="Times New Roman" w:hAnsi="Times New Roman" w:cs="Times New Roman"/>
          <w:color w:val="000000"/>
          <w:lang w:val="en-ID"/>
        </w:rPr>
      </w:pPr>
      <w:r w:rsidRPr="00885B94">
        <w:rPr>
          <w:rFonts w:ascii="Times New Roman" w:hAnsi="Times New Roman" w:cs="Times New Roman"/>
          <w:color w:val="000000"/>
          <w:lang w:val="en-ID"/>
        </w:rPr>
        <w:t>Mitra sasaran dalam kegiatan ini adalah guru-guru dan orang tua murid PAUD–KB KASUARI, yang terdiri dari 3 tenaga pendidik dan sekitar 40 orang tua siswa. Mayoritas guru merupakan perempuan dengan latar belakang pendidikan S1 dan penghasilan tetap berkisar Rp2.000.000–Rp3.500.000 per bulan. Sebagian besar orang tua murid bekerja sebagai pegawai swasta, pedagang kecil, atau pekerja harian dengan penghasilan tidak tetap antara Rp2.000.000–Rp5.000.000 per bulan.</w:t>
      </w:r>
    </w:p>
    <w:p w:rsidR="00C318E1" w:rsidRPr="00885B94" w:rsidRDefault="00C318E1" w:rsidP="00C318E1">
      <w:pPr>
        <w:spacing w:after="0" w:line="240" w:lineRule="auto"/>
        <w:ind w:firstLine="567"/>
        <w:jc w:val="both"/>
        <w:rPr>
          <w:rFonts w:ascii="Times New Roman" w:hAnsi="Times New Roman" w:cs="Times New Roman"/>
          <w:color w:val="000000"/>
          <w:lang w:val="en-ID"/>
        </w:rPr>
      </w:pPr>
      <w:r w:rsidRPr="00885B94">
        <w:rPr>
          <w:rFonts w:ascii="Times New Roman" w:hAnsi="Times New Roman" w:cs="Times New Roman"/>
          <w:color w:val="000000"/>
          <w:lang w:val="en-ID"/>
        </w:rPr>
        <w:t>Dari segi sosial ekonomi, para guru dan orang tua memiliki tingkat kesadaran tinggi terhadap pentingnya pendidikan anak dan nilai-nilai agama, namun belum memiliki kemampuan teknis dalam mengelola keuangan rumah tangga secara terencana. Beberapa guru telah mengenal produk keuangan seperti tabungan dan asuransi, namun belum memahami mekanisme produk keuangan syariah. Di sisi lain, sebagian orang tua masih melakukan pinjaman konsumtif berbunga tinggi, yang bertentangan dengan prinsip keuangan Islam. Dalam konteks ini, mitra tergolong dalam kategori non-produktif, yaitu kelompok masyarakat pendidikan yang membutuhkan peningkatan kapasitas dalam aspek literasi ekonomi dan kesejahteraan keluarga. Akses terhadap sumber pembelajaran ekonomi syariah masih terbatas, baik dari sisi literatur maupun pelatihan praktis. Selama ini, kegiatan pelatihan bagi guru dan orang tua lebih banyak berfokus pada pendidikan anak dan pengembangan karakter, belum menyentuh aspek manajemen keuangan keluarga.</w:t>
      </w:r>
    </w:p>
    <w:p w:rsidR="00C318E1" w:rsidRPr="00885B94" w:rsidRDefault="00C318E1" w:rsidP="00C318E1">
      <w:pPr>
        <w:spacing w:after="0" w:line="240" w:lineRule="auto"/>
        <w:ind w:firstLine="567"/>
        <w:jc w:val="both"/>
        <w:rPr>
          <w:rFonts w:ascii="Times New Roman" w:hAnsi="Times New Roman" w:cs="Times New Roman"/>
          <w:color w:val="000000"/>
          <w:lang w:val="en-ID"/>
        </w:rPr>
      </w:pPr>
      <w:r w:rsidRPr="00885B94">
        <w:rPr>
          <w:rFonts w:ascii="Times New Roman" w:hAnsi="Times New Roman" w:cs="Times New Roman"/>
          <w:color w:val="000000"/>
          <w:lang w:val="en-ID"/>
        </w:rPr>
        <w:t>Oleh karena itu, pelatihan ini akan memberikan solusi konkret berupa peningkatan kapasitas pengetahuan dan keterampilan praktis dalam mengelola pendapatan, membuat anggaran keluarga, memahami produk keuangan syariah, dan menerapkan nilai-nilai Islam dalam aktivitas ekonomi rumah tangga.</w:t>
      </w:r>
    </w:p>
    <w:p w:rsidR="00C318E1" w:rsidRPr="00637572" w:rsidRDefault="00C318E1" w:rsidP="00C318E1">
      <w:pPr>
        <w:pStyle w:val="JRPMHeading1"/>
        <w:spacing w:after="240"/>
        <w:jc w:val="center"/>
      </w:pPr>
      <w:r w:rsidRPr="00885B94">
        <w:rPr>
          <w:lang w:val="id-ID"/>
        </w:rPr>
        <w:t>M</w:t>
      </w:r>
      <w:r w:rsidRPr="00885B94">
        <w:t xml:space="preserve">ETODE </w:t>
      </w:r>
    </w:p>
    <w:p w:rsidR="00C318E1" w:rsidRPr="005D1467" w:rsidRDefault="00C318E1" w:rsidP="00C318E1">
      <w:pPr>
        <w:spacing w:after="0" w:line="240" w:lineRule="auto"/>
        <w:ind w:firstLine="567"/>
        <w:jc w:val="both"/>
        <w:rPr>
          <w:rFonts w:ascii="Times New Roman" w:hAnsi="Times New Roman" w:cs="Times New Roman"/>
          <w:lang w:val="en-ID"/>
        </w:rPr>
      </w:pPr>
      <w:r w:rsidRPr="005D1467">
        <w:rPr>
          <w:rFonts w:ascii="Times New Roman" w:hAnsi="Times New Roman" w:cs="Times New Roman"/>
          <w:lang w:val="en-ID"/>
        </w:rPr>
        <w:t xml:space="preserve">Pelaksanaan pengabdian masyarakat (pengmas) "Pelatihan Manajemen Keuangan Rumah Tangga Berbasis Syariah" di PAUD KB Kasuari, Bogor, Jawa Barat, dirancang secara bertahap oleh tim dosen dari Universitas Muhammadiyah Jakarta (UMJ) dan Universitas Pamulang (UNPAM), yaitu </w:t>
      </w:r>
      <w:r w:rsidRPr="005D1467">
        <w:rPr>
          <w:rFonts w:ascii="Times New Roman" w:hAnsi="Times New Roman" w:cs="Times New Roman"/>
          <w:lang w:val="en-ID"/>
        </w:rPr>
        <w:lastRenderedPageBreak/>
        <w:t>Dr.Nurlaelah ST, MT sebagai ketua tim dan pemateri utama, didukung R. Melda Maesyarach SPd, MSi serta Susi SPd, MPd.​</w:t>
      </w:r>
    </w:p>
    <w:p w:rsidR="00C318E1" w:rsidRPr="00C318E1" w:rsidRDefault="00C318E1" w:rsidP="00C318E1">
      <w:pPr>
        <w:pStyle w:val="ListParagraph"/>
        <w:numPr>
          <w:ilvl w:val="1"/>
          <w:numId w:val="34"/>
        </w:numPr>
        <w:spacing w:after="0" w:line="240" w:lineRule="auto"/>
        <w:ind w:left="284" w:hanging="284"/>
        <w:jc w:val="both"/>
        <w:rPr>
          <w:rFonts w:ascii="Times New Roman" w:hAnsi="Times New Roman" w:cs="Times New Roman"/>
          <w:bCs/>
        </w:rPr>
      </w:pPr>
      <w:r w:rsidRPr="00C318E1">
        <w:rPr>
          <w:rFonts w:ascii="Times New Roman" w:hAnsi="Times New Roman" w:cs="Times New Roman"/>
          <w:bCs/>
        </w:rPr>
        <w:t>Tahap Persiapan</w:t>
      </w:r>
    </w:p>
    <w:p w:rsidR="00C318E1" w:rsidRPr="00C318E1" w:rsidRDefault="00C318E1" w:rsidP="00C318E1">
      <w:pPr>
        <w:spacing w:after="0" w:line="240" w:lineRule="auto"/>
        <w:ind w:firstLine="567"/>
        <w:jc w:val="both"/>
        <w:rPr>
          <w:rFonts w:ascii="Times New Roman" w:hAnsi="Times New Roman" w:cs="Times New Roman"/>
          <w:lang w:val="en-ID"/>
        </w:rPr>
      </w:pPr>
      <w:r w:rsidRPr="00C318E1">
        <w:rPr>
          <w:rFonts w:ascii="Times New Roman" w:hAnsi="Times New Roman" w:cs="Times New Roman"/>
          <w:lang w:val="en-ID"/>
        </w:rPr>
        <w:t>Tim melakukan survei awal untuk mengidentifikasi kebutuhan literasi keuangan mitra, khususnya guru dan orang tua murid yang rentan terhadap pinjol ilegal, kemudian menyusun modul materi syariah, menyiapkan alat bantu visual seperti slide PowerPoint dan lembar kerja simulasi anggaran, serta mengkoordinasikan lokasi dan jadwal pelatihan di aula PAUD KB Kasuari dengan peserta sebanyak 43 orang.​</w:t>
      </w:r>
    </w:p>
    <w:p w:rsidR="00C318E1" w:rsidRPr="00C318E1" w:rsidRDefault="00C318E1" w:rsidP="00C318E1">
      <w:pPr>
        <w:pStyle w:val="ListParagraph"/>
        <w:numPr>
          <w:ilvl w:val="1"/>
          <w:numId w:val="34"/>
        </w:numPr>
        <w:spacing w:after="0" w:line="240" w:lineRule="auto"/>
        <w:ind w:left="284" w:hanging="284"/>
        <w:jc w:val="both"/>
        <w:rPr>
          <w:rFonts w:ascii="Times New Roman" w:hAnsi="Times New Roman" w:cs="Times New Roman"/>
          <w:bCs/>
        </w:rPr>
      </w:pPr>
      <w:r w:rsidRPr="00C318E1">
        <w:rPr>
          <w:rFonts w:ascii="Times New Roman" w:hAnsi="Times New Roman" w:cs="Times New Roman"/>
          <w:bCs/>
        </w:rPr>
        <w:t>Tahap Pelaksanaan Utama</w:t>
      </w:r>
    </w:p>
    <w:p w:rsidR="00C318E1" w:rsidRPr="00C318E1" w:rsidRDefault="00C318E1" w:rsidP="00C318E1">
      <w:pPr>
        <w:spacing w:after="0" w:line="240" w:lineRule="auto"/>
        <w:ind w:firstLine="567"/>
        <w:jc w:val="both"/>
        <w:rPr>
          <w:rFonts w:ascii="Times New Roman" w:hAnsi="Times New Roman" w:cs="Times New Roman"/>
          <w:lang w:val="en-ID"/>
        </w:rPr>
      </w:pPr>
      <w:r w:rsidRPr="00C318E1">
        <w:rPr>
          <w:rFonts w:ascii="Times New Roman" w:hAnsi="Times New Roman" w:cs="Times New Roman"/>
          <w:lang w:val="en-ID"/>
        </w:rPr>
        <w:t>Kegiatan berlangsung selama 4 jam pada hari Sabtu pagi 20 Desember 2025, dimulai dengan pembukaan doa dan sambutan kepala PAUD, dilanjutkan sesi ceramah Dr. Nurlaelah tentang prinsip syariah (larangan riba, gharar, maysir) selama 90 menit, diikuti workshop interaktif oleh Melda Maesyarach berupa diskusi kelompok dan latihan pencatatan pemasukan-pengeluaran halal, serta simulasi akad mudharabah dan murabahah oleh Susi selama 120 menit dengan rotasi kelompok untuk memastikan partisipasi penuh.​</w:t>
      </w:r>
    </w:p>
    <w:p w:rsidR="00C318E1" w:rsidRPr="00C318E1" w:rsidRDefault="00C318E1" w:rsidP="00C318E1">
      <w:pPr>
        <w:pStyle w:val="ListParagraph"/>
        <w:numPr>
          <w:ilvl w:val="1"/>
          <w:numId w:val="34"/>
        </w:numPr>
        <w:spacing w:after="0" w:line="240" w:lineRule="auto"/>
        <w:ind w:left="284" w:hanging="284"/>
        <w:jc w:val="both"/>
        <w:rPr>
          <w:rFonts w:ascii="Times New Roman" w:hAnsi="Times New Roman" w:cs="Times New Roman"/>
          <w:bCs/>
        </w:rPr>
      </w:pPr>
      <w:r w:rsidRPr="00C318E1">
        <w:rPr>
          <w:rFonts w:ascii="Times New Roman" w:hAnsi="Times New Roman" w:cs="Times New Roman"/>
          <w:bCs/>
        </w:rPr>
        <w:t>Tahap Penutup dan Evaluasi</w:t>
      </w:r>
    </w:p>
    <w:p w:rsidR="00C318E1" w:rsidRPr="005D1467" w:rsidRDefault="00C318E1" w:rsidP="00C318E1">
      <w:pPr>
        <w:spacing w:after="0" w:line="240" w:lineRule="auto"/>
        <w:ind w:firstLine="567"/>
        <w:jc w:val="both"/>
        <w:rPr>
          <w:rFonts w:ascii="Times New Roman" w:hAnsi="Times New Roman" w:cs="Times New Roman"/>
          <w:lang w:val="en-ID"/>
        </w:rPr>
      </w:pPr>
      <w:r w:rsidRPr="005D1467">
        <w:rPr>
          <w:rFonts w:ascii="Times New Roman" w:hAnsi="Times New Roman" w:cs="Times New Roman"/>
          <w:lang w:val="en-ID"/>
        </w:rPr>
        <w:t>Sesi ditutup dengan sharing pengalaman peserta, penyerahan sertifikat, dan foto bersama, diikuti pengisian kuesioner evaluasi yang menunjukkan kepuasan rata-rata 4,7/5, dengan komitmen tindak lanjut berupa pembentukan kelompok arisan syariah mandiri di kalangan mitra.</w:t>
      </w:r>
    </w:p>
    <w:p w:rsidR="00C318E1" w:rsidRPr="00885B94" w:rsidRDefault="00C318E1" w:rsidP="00C318E1">
      <w:pPr>
        <w:pStyle w:val="JRPMHeading1"/>
        <w:spacing w:after="240"/>
        <w:jc w:val="center"/>
        <w:rPr>
          <w:lang w:val="id-ID"/>
        </w:rPr>
      </w:pPr>
      <w:r w:rsidRPr="00885B94">
        <w:rPr>
          <w:lang w:val="id-ID"/>
        </w:rPr>
        <w:t>H</w:t>
      </w:r>
      <w:r w:rsidRPr="00885B94">
        <w:t xml:space="preserve">ASIL DAN </w:t>
      </w:r>
      <w:r w:rsidRPr="00885B94">
        <w:rPr>
          <w:lang w:val="id-ID"/>
        </w:rPr>
        <w:t>P</w:t>
      </w:r>
      <w:r w:rsidRPr="00885B94">
        <w:t>EMBAHASAN</w:t>
      </w:r>
      <w:r w:rsidRPr="00885B94">
        <w:rPr>
          <w:lang w:val="id-ID"/>
        </w:rPr>
        <w:t xml:space="preserve"> </w:t>
      </w:r>
    </w:p>
    <w:p w:rsidR="00C318E1" w:rsidRPr="00C318E1" w:rsidRDefault="00C318E1" w:rsidP="00C318E1">
      <w:pPr>
        <w:spacing w:after="0" w:line="240" w:lineRule="auto"/>
        <w:jc w:val="both"/>
        <w:rPr>
          <w:rFonts w:ascii="Times New Roman" w:hAnsi="Times New Roman" w:cs="Times New Roman"/>
          <w:b/>
        </w:rPr>
      </w:pPr>
      <w:r w:rsidRPr="00C318E1">
        <w:rPr>
          <w:rFonts w:ascii="Times New Roman" w:hAnsi="Times New Roman" w:cs="Times New Roman"/>
          <w:b/>
        </w:rPr>
        <w:t>Hasil Kegiatan Pengabdian Kepada Masyarakat</w:t>
      </w:r>
    </w:p>
    <w:p w:rsidR="00C318E1" w:rsidRPr="00885B94" w:rsidRDefault="00C318E1" w:rsidP="00C318E1">
      <w:pPr>
        <w:spacing w:after="0" w:line="240" w:lineRule="auto"/>
        <w:ind w:firstLine="567"/>
        <w:jc w:val="both"/>
        <w:rPr>
          <w:rFonts w:ascii="Times New Roman" w:hAnsi="Times New Roman" w:cs="Times New Roman"/>
          <w:lang w:val="en-ID"/>
        </w:rPr>
      </w:pPr>
      <w:r w:rsidRPr="00885B94">
        <w:rPr>
          <w:rFonts w:ascii="Times New Roman" w:hAnsi="Times New Roman" w:cs="Times New Roman"/>
          <w:lang w:val="en-ID"/>
        </w:rPr>
        <w:t>Kegiatan pengabdian masyarakat ini merupakan pelatihan manajemen keuangan rumah tangga berbasis syariah yang ditujukan untuk guru dan orang tua murid di PAUD KB Kasuari, Bogor, Jawa Barat. Kegiatan dilaksanakan oleh tim dosen dari Universitas Muhammadiyah Jakarta (UMJ) dan Universitas Pamulang (UNPAM), pada tanggal 2</w:t>
      </w:r>
      <w:r>
        <w:rPr>
          <w:rFonts w:ascii="Times New Roman" w:hAnsi="Times New Roman" w:cs="Times New Roman"/>
          <w:lang w:val="en-ID"/>
        </w:rPr>
        <w:t>0</w:t>
      </w:r>
      <w:r w:rsidRPr="00885B94">
        <w:rPr>
          <w:rFonts w:ascii="Times New Roman" w:hAnsi="Times New Roman" w:cs="Times New Roman"/>
          <w:lang w:val="en-ID"/>
        </w:rPr>
        <w:t xml:space="preserve"> Desember 2025, pukul 08.00 – 12.00.</w:t>
      </w:r>
    </w:p>
    <w:p w:rsidR="00C318E1" w:rsidRPr="00885B94" w:rsidRDefault="00C318E1" w:rsidP="00C318E1">
      <w:pPr>
        <w:spacing w:after="0" w:line="240" w:lineRule="auto"/>
        <w:ind w:firstLine="567"/>
        <w:jc w:val="both"/>
        <w:rPr>
          <w:rFonts w:ascii="Times New Roman" w:hAnsi="Times New Roman" w:cs="Times New Roman"/>
          <w:lang w:val="en-ID"/>
        </w:rPr>
      </w:pPr>
      <w:r w:rsidRPr="00885B94">
        <w:rPr>
          <w:rFonts w:ascii="Times New Roman" w:hAnsi="Times New Roman" w:cs="Times New Roman"/>
          <w:noProof/>
        </w:rPr>
        <w:t xml:space="preserve">                       </w:t>
      </w:r>
      <w:r w:rsidRPr="00885B94">
        <w:rPr>
          <w:rFonts w:ascii="Times New Roman" w:hAnsi="Times New Roman" w:cs="Times New Roman"/>
          <w:noProof/>
        </w:rPr>
        <w:drawing>
          <wp:inline distT="0" distB="0" distL="0" distR="0" wp14:anchorId="7C99E3C9" wp14:editId="36C4A249">
            <wp:extent cx="3054350" cy="1498600"/>
            <wp:effectExtent l="0" t="0" r="0" b="6350"/>
            <wp:docPr id="1634170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42175" t="37170" r="36514" b="32320"/>
                    <a:stretch>
                      <a:fillRect/>
                    </a:stretch>
                  </pic:blipFill>
                  <pic:spPr bwMode="auto">
                    <a:xfrm>
                      <a:off x="0" y="0"/>
                      <a:ext cx="3054350" cy="1498600"/>
                    </a:xfrm>
                    <a:prstGeom prst="rect">
                      <a:avLst/>
                    </a:prstGeom>
                    <a:noFill/>
                    <a:ln>
                      <a:noFill/>
                    </a:ln>
                    <a:extLst>
                      <a:ext uri="{53640926-AAD7-44D8-BBD7-CCE9431645EC}">
                        <a14:shadowObscured xmlns:a14="http://schemas.microsoft.com/office/drawing/2010/main"/>
                      </a:ext>
                    </a:extLst>
                  </pic:spPr>
                </pic:pic>
              </a:graphicData>
            </a:graphic>
          </wp:inline>
        </w:drawing>
      </w:r>
    </w:p>
    <w:p w:rsidR="00C318E1" w:rsidRPr="00885B94" w:rsidRDefault="00C318E1" w:rsidP="00C318E1">
      <w:pPr>
        <w:spacing w:after="0" w:line="240" w:lineRule="auto"/>
        <w:ind w:firstLine="567"/>
        <w:jc w:val="center"/>
        <w:rPr>
          <w:rFonts w:ascii="Times New Roman" w:hAnsi="Times New Roman" w:cs="Times New Roman"/>
          <w:lang w:val="en-ID"/>
        </w:rPr>
      </w:pPr>
      <w:r w:rsidRPr="00885B94">
        <w:rPr>
          <w:rFonts w:ascii="Times New Roman" w:hAnsi="Times New Roman" w:cs="Times New Roman"/>
          <w:lang w:val="en-ID"/>
        </w:rPr>
        <w:t>G</w:t>
      </w:r>
      <w:r>
        <w:rPr>
          <w:rFonts w:ascii="Times New Roman" w:hAnsi="Times New Roman" w:cs="Times New Roman"/>
          <w:lang w:val="en-ID"/>
        </w:rPr>
        <w:t>ambar</w:t>
      </w:r>
      <w:r w:rsidRPr="00885B94">
        <w:rPr>
          <w:rFonts w:ascii="Times New Roman" w:hAnsi="Times New Roman" w:cs="Times New Roman"/>
          <w:lang w:val="en-ID"/>
        </w:rPr>
        <w:t xml:space="preserve"> 1. Tim Dosen UMJ dan UNPAM sedang memberikan pelatihan Manajemen Keuangan Rumah Tangga Berbasis Syariah di PAUD KASUARI</w:t>
      </w:r>
    </w:p>
    <w:p w:rsidR="00C318E1" w:rsidRPr="00885B94" w:rsidRDefault="00C318E1" w:rsidP="00C318E1">
      <w:pPr>
        <w:spacing w:after="0" w:line="240" w:lineRule="auto"/>
        <w:ind w:firstLine="567"/>
        <w:jc w:val="both"/>
        <w:rPr>
          <w:rFonts w:ascii="Times New Roman" w:hAnsi="Times New Roman" w:cs="Times New Roman"/>
          <w:lang w:val="en-ID"/>
        </w:rPr>
      </w:pPr>
      <w:r w:rsidRPr="00454BAE">
        <w:rPr>
          <w:rFonts w:ascii="Times New Roman" w:hAnsi="Times New Roman" w:cs="Times New Roman"/>
          <w:lang w:val="en-ID"/>
        </w:rPr>
        <w:t xml:space="preserve">Metode pelatihan dalam kegiatan pengabdian masyarakat "Pelatihan Manajemen Keuangan Rumah Tangga Berbasis Syariah" di PAUD KB Kasuari, Bogor, menggabungkan pendekatan penyuluhan edukatif dan interaktif. Dr. Nurlaelah, ST, MT </w:t>
      </w:r>
      <w:r w:rsidRPr="00885B94">
        <w:rPr>
          <w:rFonts w:ascii="Times New Roman" w:hAnsi="Times New Roman" w:cs="Times New Roman"/>
          <w:lang w:val="en-ID"/>
        </w:rPr>
        <w:t xml:space="preserve">dan R. Melda Maesyarach, SPd,MSi </w:t>
      </w:r>
      <w:r w:rsidRPr="00454BAE">
        <w:rPr>
          <w:rFonts w:ascii="Times New Roman" w:hAnsi="Times New Roman" w:cs="Times New Roman"/>
          <w:lang w:val="en-ID"/>
        </w:rPr>
        <w:t>sebagai pemateri utama menyampaikan materi melalui ceramah, didukung diskusi dan demonstrasi praktis oleh Susi, SPd, MPd.​</w:t>
      </w:r>
    </w:p>
    <w:p w:rsidR="00C318E1" w:rsidRPr="00885B94" w:rsidRDefault="00C318E1" w:rsidP="00C318E1">
      <w:pPr>
        <w:spacing w:after="0" w:line="240" w:lineRule="auto"/>
        <w:jc w:val="both"/>
        <w:rPr>
          <w:rFonts w:ascii="Times New Roman" w:hAnsi="Times New Roman" w:cs="Times New Roman"/>
          <w:noProof/>
        </w:rPr>
      </w:pPr>
      <w:r w:rsidRPr="00885B94">
        <w:rPr>
          <w:rFonts w:ascii="Times New Roman" w:hAnsi="Times New Roman" w:cs="Times New Roman"/>
          <w:noProof/>
        </w:rPr>
        <w:t xml:space="preserve">                                    </w:t>
      </w:r>
      <w:r w:rsidRPr="00885B94">
        <w:rPr>
          <w:rFonts w:ascii="Times New Roman" w:hAnsi="Times New Roman" w:cs="Times New Roman"/>
          <w:noProof/>
        </w:rPr>
        <w:drawing>
          <wp:inline distT="0" distB="0" distL="0" distR="0" wp14:anchorId="3092A58F" wp14:editId="04E62D07">
            <wp:extent cx="3067050" cy="1543050"/>
            <wp:effectExtent l="0" t="0" r="0" b="0"/>
            <wp:docPr id="19812370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34628" t="39776" r="36342" b="33827"/>
                    <a:stretch>
                      <a:fillRect/>
                    </a:stretch>
                  </pic:blipFill>
                  <pic:spPr bwMode="auto">
                    <a:xfrm>
                      <a:off x="0" y="0"/>
                      <a:ext cx="3067050" cy="1543050"/>
                    </a:xfrm>
                    <a:prstGeom prst="rect">
                      <a:avLst/>
                    </a:prstGeom>
                    <a:noFill/>
                    <a:ln>
                      <a:noFill/>
                    </a:ln>
                    <a:extLst>
                      <a:ext uri="{53640926-AAD7-44D8-BBD7-CCE9431645EC}">
                        <a14:shadowObscured xmlns:a14="http://schemas.microsoft.com/office/drawing/2010/main"/>
                      </a:ext>
                    </a:extLst>
                  </pic:spPr>
                </pic:pic>
              </a:graphicData>
            </a:graphic>
          </wp:inline>
        </w:drawing>
      </w:r>
    </w:p>
    <w:p w:rsidR="00C318E1" w:rsidRPr="00885B94" w:rsidRDefault="00C318E1" w:rsidP="00C318E1">
      <w:pPr>
        <w:spacing w:after="0" w:line="240" w:lineRule="auto"/>
        <w:jc w:val="center"/>
        <w:rPr>
          <w:rFonts w:ascii="Times New Roman" w:hAnsi="Times New Roman" w:cs="Times New Roman"/>
          <w:lang w:val="en-ID"/>
        </w:rPr>
      </w:pPr>
      <w:r w:rsidRPr="00885B94">
        <w:rPr>
          <w:rFonts w:ascii="Times New Roman" w:hAnsi="Times New Roman" w:cs="Times New Roman"/>
          <w:noProof/>
        </w:rPr>
        <w:t>G</w:t>
      </w:r>
      <w:r>
        <w:rPr>
          <w:rFonts w:ascii="Times New Roman" w:hAnsi="Times New Roman" w:cs="Times New Roman"/>
          <w:noProof/>
        </w:rPr>
        <w:t>am</w:t>
      </w:r>
      <w:r w:rsidRPr="00885B94">
        <w:rPr>
          <w:rFonts w:ascii="Times New Roman" w:hAnsi="Times New Roman" w:cs="Times New Roman"/>
          <w:noProof/>
        </w:rPr>
        <w:t>b</w:t>
      </w:r>
      <w:r>
        <w:rPr>
          <w:rFonts w:ascii="Times New Roman" w:hAnsi="Times New Roman" w:cs="Times New Roman"/>
          <w:noProof/>
        </w:rPr>
        <w:t>ar</w:t>
      </w:r>
      <w:r w:rsidRPr="00885B94">
        <w:rPr>
          <w:rFonts w:ascii="Times New Roman" w:hAnsi="Times New Roman" w:cs="Times New Roman"/>
          <w:noProof/>
        </w:rPr>
        <w:t xml:space="preserve"> 2. Peserta Pelatihan Manajemen Keuangan Rumah Tangga Berbasis Syariah di PAUD KASUARI</w:t>
      </w:r>
    </w:p>
    <w:p w:rsidR="00C318E1" w:rsidRPr="00885B94" w:rsidRDefault="00C318E1" w:rsidP="00C318E1">
      <w:pPr>
        <w:spacing w:after="0" w:line="240" w:lineRule="auto"/>
        <w:ind w:firstLine="567"/>
        <w:jc w:val="both"/>
        <w:rPr>
          <w:rFonts w:ascii="Times New Roman" w:hAnsi="Times New Roman" w:cs="Times New Roman"/>
          <w:lang w:val="en-ID"/>
        </w:rPr>
      </w:pPr>
    </w:p>
    <w:p w:rsidR="00C318E1" w:rsidRPr="00885B94" w:rsidRDefault="00C318E1" w:rsidP="00C318E1">
      <w:pPr>
        <w:spacing w:after="0" w:line="240" w:lineRule="auto"/>
        <w:ind w:firstLine="567"/>
        <w:jc w:val="both"/>
        <w:rPr>
          <w:rFonts w:ascii="Times New Roman" w:hAnsi="Times New Roman" w:cs="Times New Roman"/>
          <w:lang w:val="en-ID"/>
        </w:rPr>
      </w:pPr>
      <w:r w:rsidRPr="00454BAE">
        <w:rPr>
          <w:rFonts w:ascii="Times New Roman" w:hAnsi="Times New Roman" w:cs="Times New Roman"/>
          <w:lang w:val="en-ID"/>
        </w:rPr>
        <w:t>Pelatihan menggunakan metode instructor-led training (ILT) tatap muka dengan elemen blended learning, mencakup presentasi materi keuangan syariah seperti pencatatan anggaran halal dan simulasi pengelolaan hutang. Peserta guru dan orang tua murid diajak berpartisipasi aktif melalui sesi tanya jawab dan latihan langsung untuk memastikan pemahaman konsep syariah.​</w:t>
      </w:r>
    </w:p>
    <w:p w:rsidR="00C318E1" w:rsidRPr="00454BAE" w:rsidRDefault="00C318E1" w:rsidP="00C318E1">
      <w:pPr>
        <w:spacing w:after="0" w:line="240" w:lineRule="auto"/>
        <w:ind w:firstLine="567"/>
        <w:jc w:val="both"/>
        <w:rPr>
          <w:rFonts w:ascii="Times New Roman" w:hAnsi="Times New Roman" w:cs="Times New Roman"/>
          <w:lang w:val="en-ID"/>
        </w:rPr>
      </w:pPr>
      <w:r w:rsidRPr="00454BAE">
        <w:rPr>
          <w:rFonts w:ascii="Times New Roman" w:hAnsi="Times New Roman" w:cs="Times New Roman"/>
          <w:lang w:val="en-ID"/>
        </w:rPr>
        <w:t>Peserta diajarkan larangan riba, gharar (ketidakjelasan), dan maysir (spekulasi), serta kewajiban transparansi dan zakat dalam pengelolaan keuangan rumah tangga. Konsep ini diterapkan melalui pencatatan pemasukan-pengeluaran halal untuk menghindari hutang berbasis bunga ilegal seperti pinjol.​</w:t>
      </w:r>
    </w:p>
    <w:p w:rsidR="00C318E1" w:rsidRPr="00454BAE" w:rsidRDefault="00C318E1" w:rsidP="00C318E1">
      <w:pPr>
        <w:spacing w:after="0" w:line="240" w:lineRule="auto"/>
        <w:jc w:val="both"/>
        <w:rPr>
          <w:rFonts w:ascii="Times New Roman" w:hAnsi="Times New Roman" w:cs="Times New Roman"/>
        </w:rPr>
      </w:pPr>
      <w:r w:rsidRPr="00885B94">
        <w:rPr>
          <w:rFonts w:ascii="Times New Roman" w:hAnsi="Times New Roman" w:cs="Times New Roman"/>
        </w:rPr>
        <w:t xml:space="preserve">Materi rinci mencakup pencatatan pemasukan-pengeluaran syariah, penyusunan anggaran prioritas (kebutuhan pokok, tabungan, sedekah), dan simulasi akad seperti mudharabah (bagi hasil), murabahah (jual beli), serta musyarakah (kerja sama). </w:t>
      </w:r>
      <w:r w:rsidRPr="00885B94">
        <w:rPr>
          <w:rFonts w:ascii="Times New Roman" w:hAnsi="Times New Roman" w:cs="Times New Roman"/>
          <w:lang w:val="en-ID"/>
        </w:rPr>
        <w:t xml:space="preserve">Selain itu, instruksi diberikan untuk mengelola risiko keuangan keluarga melalui perencanaan jangka panjang berbasis syariah, dengan evaluasi via studi kasus nyata untuk memastikan pemahaman kontekstual. </w:t>
      </w:r>
      <w:r w:rsidRPr="00454BAE">
        <w:rPr>
          <w:rFonts w:ascii="Times New Roman" w:hAnsi="Times New Roman" w:cs="Times New Roman"/>
          <w:lang w:val="en-ID"/>
        </w:rPr>
        <w:t>Diskusi kelompok dan studi kasus rumah tangga nyata diterapkan untuk mengatasi isu pinjol ilegal, memungkinkan peserta menerapkan prinsip syariah secara kontekstual. Evaluasi dilakukan via kuesioner pasca-pelatihan untuk mengukur peningkatan literasi keuangan.​</w:t>
      </w:r>
    </w:p>
    <w:p w:rsidR="00C318E1" w:rsidRPr="00885B94" w:rsidRDefault="00C318E1" w:rsidP="00C318E1">
      <w:pPr>
        <w:spacing w:after="0" w:line="240" w:lineRule="auto"/>
        <w:ind w:firstLine="567"/>
        <w:jc w:val="both"/>
        <w:rPr>
          <w:rFonts w:ascii="Times New Roman" w:hAnsi="Times New Roman" w:cs="Times New Roman"/>
        </w:rPr>
      </w:pPr>
      <w:r w:rsidRPr="00885B94">
        <w:rPr>
          <w:rFonts w:ascii="Times New Roman" w:hAnsi="Times New Roman" w:cs="Times New Roman"/>
        </w:rPr>
        <w:t>Secara keseluruhan, kegiatan ini berjalan dengan lancar dan berhasil mencapai tujuannya dalam meningkatkan kesadaran dan pemahaman peserta terhadap literasi keuangan syariah untuk skala keuangan rumah tangga. Diharapkan kegiatan serupa dapat dilanjutkan secara berkala untuk menjangkau lebih banyak sasaran di sektor pendidikan dan komunitas lainnya.</w:t>
      </w:r>
    </w:p>
    <w:p w:rsidR="00C318E1" w:rsidRPr="00C318E1" w:rsidRDefault="00C318E1" w:rsidP="00C318E1">
      <w:pPr>
        <w:spacing w:after="0" w:line="240" w:lineRule="auto"/>
        <w:jc w:val="both"/>
        <w:rPr>
          <w:rFonts w:ascii="Times New Roman" w:hAnsi="Times New Roman" w:cs="Times New Roman"/>
          <w:b/>
        </w:rPr>
      </w:pPr>
      <w:r w:rsidRPr="00C318E1">
        <w:rPr>
          <w:rFonts w:ascii="Times New Roman" w:hAnsi="Times New Roman" w:cs="Times New Roman"/>
          <w:b/>
        </w:rPr>
        <w:t>Hasil Kepuasan Mitra</w:t>
      </w:r>
    </w:p>
    <w:p w:rsidR="00C318E1" w:rsidRPr="00885B94" w:rsidRDefault="00C318E1" w:rsidP="00C318E1">
      <w:pPr>
        <w:spacing w:after="0" w:line="240" w:lineRule="auto"/>
        <w:ind w:firstLine="567"/>
        <w:jc w:val="both"/>
        <w:rPr>
          <w:rFonts w:ascii="Times New Roman" w:hAnsi="Times New Roman" w:cs="Times New Roman"/>
        </w:rPr>
      </w:pPr>
      <w:r w:rsidRPr="00885B94">
        <w:rPr>
          <w:rFonts w:ascii="Times New Roman" w:hAnsi="Times New Roman" w:cs="Times New Roman"/>
        </w:rPr>
        <w:t>Peserta pelatihan manajemen keuangan rumah tangga berbasis syariah di PAUD KB Kasuari, Bogor, yang terdiri dari guru dan orang tua murid, menyatakan tingkat kepuasan yang sangat tinggi atas penyampaian materi praktis oleh tim dosen UMJ dan UNPAM (Dr. Nurlaelah ST, MT, Melda Maesyarach SPd, MSi, dan Susi SPd, MPd), karena pendekatan interaktif melalui ceramah, diskusi kelompok, serta simulasi pencatatan anggaran halal dan akad syariah seperti mudharabah tidak hanya meningkatkan pemahaman mereka tentang larangan riba serta pengelolaan risiko pinjol ilegal, tetapi juga memberikan rasa percaya diri baru dalam merencanakan keuangan keluarga secara berkelanjutan dan adil sesuai prinsip Islam, sehingga mereka mampu menerapkan konsep tersebut langsung dalam kehidupan sehari-hari untuk mencapai kemandirian finansial yang lebih baik.</w:t>
      </w:r>
    </w:p>
    <w:p w:rsidR="00C318E1" w:rsidRDefault="00C318E1" w:rsidP="00C318E1">
      <w:pPr>
        <w:spacing w:after="0" w:line="240" w:lineRule="auto"/>
        <w:ind w:firstLine="567"/>
        <w:jc w:val="both"/>
        <w:rPr>
          <w:rFonts w:ascii="Times New Roman" w:hAnsi="Times New Roman" w:cs="Times New Roman"/>
          <w:lang w:val="en-ID"/>
        </w:rPr>
      </w:pPr>
      <w:r w:rsidRPr="008D4B7B">
        <w:rPr>
          <w:rFonts w:ascii="Times New Roman" w:hAnsi="Times New Roman" w:cs="Times New Roman"/>
          <w:lang w:val="en-ID"/>
        </w:rPr>
        <w:t>Hasil kepuasan ini tercermin dari peningkatan literasi keuangan mitra secara signifikan, di mana 85% peserta melaporkan kemampuan mengelola anggaran rumah tangga tanpa bergantung pada pinjaman ribawi pasca-pelatihan, sebagaimana tercatat dalam evaluasi kuesioner yang menunjukkan skor rata-rata 4,7 dari 5 untuk relevansi materi.​</w:t>
      </w:r>
      <w:r w:rsidRPr="00885B94">
        <w:rPr>
          <w:rFonts w:ascii="Times New Roman" w:hAnsi="Times New Roman" w:cs="Times New Roman"/>
          <w:lang w:val="en-ID"/>
        </w:rPr>
        <w:t xml:space="preserve"> </w:t>
      </w:r>
    </w:p>
    <w:p w:rsidR="00C318E1" w:rsidRPr="00C318E1" w:rsidRDefault="00C318E1" w:rsidP="00C318E1">
      <w:pPr>
        <w:spacing w:after="0" w:line="240" w:lineRule="auto"/>
        <w:jc w:val="both"/>
        <w:rPr>
          <w:rFonts w:ascii="Times New Roman" w:hAnsi="Times New Roman" w:cs="Times New Roman"/>
          <w:b/>
        </w:rPr>
      </w:pPr>
      <w:r w:rsidRPr="00C318E1">
        <w:rPr>
          <w:rFonts w:ascii="Times New Roman" w:hAnsi="Times New Roman" w:cs="Times New Roman"/>
          <w:b/>
        </w:rPr>
        <w:t>Gambaran Iptek Hasil Penelitian Yang Akan Didesiminasikan</w:t>
      </w:r>
    </w:p>
    <w:p w:rsidR="00C318E1" w:rsidRPr="00885B94" w:rsidRDefault="00C318E1" w:rsidP="00C318E1">
      <w:pPr>
        <w:tabs>
          <w:tab w:val="left" w:pos="540"/>
        </w:tabs>
        <w:autoSpaceDE w:val="0"/>
        <w:autoSpaceDN w:val="0"/>
        <w:adjustRightInd w:val="0"/>
        <w:spacing w:after="0" w:line="240" w:lineRule="auto"/>
        <w:jc w:val="both"/>
        <w:rPr>
          <w:rFonts w:ascii="Times New Roman" w:hAnsi="Times New Roman" w:cs="Times New Roman"/>
          <w:lang w:val="en-ID"/>
        </w:rPr>
      </w:pPr>
      <w:r w:rsidRPr="00885B94">
        <w:rPr>
          <w:rFonts w:ascii="Times New Roman" w:hAnsi="Times New Roman" w:cs="Times New Roman"/>
        </w:rPr>
        <w:t xml:space="preserve"> </w:t>
      </w:r>
      <w:r w:rsidRPr="00885B94">
        <w:rPr>
          <w:rFonts w:ascii="Times New Roman" w:hAnsi="Times New Roman" w:cs="Times New Roman"/>
        </w:rPr>
        <w:tab/>
      </w:r>
      <w:r w:rsidRPr="00885B94">
        <w:rPr>
          <w:rFonts w:ascii="Times New Roman" w:hAnsi="Times New Roman" w:cs="Times New Roman"/>
          <w:lang w:val="en-ID"/>
        </w:rPr>
        <w:t xml:space="preserve">Kegiatan pengabdian kepada masyarakat ini merupakan bentuk diseminasi hasil riset tim dosen dalam bidang manajemen keuangan syariah dan literasi keuangan keluarga, yang telah dikembangkan melalui serangkaian penelitian sebelumnya. Fokus utama penelitian tersebut adalah penerapan prinsip-prinsip ekonomi Islam dalam pengelolaan keuangan rumah tangga, meliputi aspek </w:t>
      </w:r>
      <w:r w:rsidRPr="00885B94">
        <w:rPr>
          <w:rFonts w:ascii="Times New Roman" w:hAnsi="Times New Roman" w:cs="Times New Roman"/>
          <w:i/>
          <w:iCs/>
          <w:lang w:val="en-ID"/>
        </w:rPr>
        <w:t>perencanaan keuangan (financial planning)</w:t>
      </w:r>
      <w:r w:rsidRPr="00885B94">
        <w:rPr>
          <w:rFonts w:ascii="Times New Roman" w:hAnsi="Times New Roman" w:cs="Times New Roman"/>
          <w:lang w:val="en-ID"/>
        </w:rPr>
        <w:t xml:space="preserve">, </w:t>
      </w:r>
      <w:r w:rsidRPr="00885B94">
        <w:rPr>
          <w:rFonts w:ascii="Times New Roman" w:hAnsi="Times New Roman" w:cs="Times New Roman"/>
          <w:i/>
          <w:iCs/>
          <w:lang w:val="en-ID"/>
        </w:rPr>
        <w:t>penganggaran (budgeting)</w:t>
      </w:r>
      <w:r w:rsidRPr="00885B94">
        <w:rPr>
          <w:rFonts w:ascii="Times New Roman" w:hAnsi="Times New Roman" w:cs="Times New Roman"/>
          <w:lang w:val="en-ID"/>
        </w:rPr>
        <w:t xml:space="preserve">, </w:t>
      </w:r>
      <w:r w:rsidRPr="00885B94">
        <w:rPr>
          <w:rFonts w:ascii="Times New Roman" w:hAnsi="Times New Roman" w:cs="Times New Roman"/>
          <w:i/>
          <w:iCs/>
          <w:lang w:val="en-ID"/>
        </w:rPr>
        <w:t>pencatatan transaksi (recording)</w:t>
      </w:r>
      <w:r w:rsidRPr="00885B94">
        <w:rPr>
          <w:rFonts w:ascii="Times New Roman" w:hAnsi="Times New Roman" w:cs="Times New Roman"/>
          <w:lang w:val="en-ID"/>
        </w:rPr>
        <w:t xml:space="preserve">, serta </w:t>
      </w:r>
      <w:r w:rsidRPr="00885B94">
        <w:rPr>
          <w:rFonts w:ascii="Times New Roman" w:hAnsi="Times New Roman" w:cs="Times New Roman"/>
          <w:i/>
          <w:iCs/>
          <w:lang w:val="en-ID"/>
        </w:rPr>
        <w:t>pengelolaan utang dan tabungan</w:t>
      </w:r>
      <w:r w:rsidRPr="00885B94">
        <w:rPr>
          <w:rFonts w:ascii="Times New Roman" w:hAnsi="Times New Roman" w:cs="Times New Roman"/>
          <w:lang w:val="en-ID"/>
        </w:rPr>
        <w:t xml:space="preserve"> berdasarkan nilai-nilai syariah seperti keadilan, keberkahan, dan tanggung jawab sosial.</w:t>
      </w:r>
    </w:p>
    <w:p w:rsidR="00C318E1" w:rsidRPr="00885B94" w:rsidRDefault="00C318E1" w:rsidP="00C318E1">
      <w:pPr>
        <w:tabs>
          <w:tab w:val="left" w:pos="540"/>
        </w:tabs>
        <w:autoSpaceDE w:val="0"/>
        <w:autoSpaceDN w:val="0"/>
        <w:adjustRightInd w:val="0"/>
        <w:spacing w:after="0" w:line="240" w:lineRule="auto"/>
        <w:ind w:firstLine="567"/>
        <w:jc w:val="both"/>
        <w:rPr>
          <w:rFonts w:ascii="Times New Roman" w:hAnsi="Times New Roman" w:cs="Times New Roman"/>
          <w:lang w:val="en-ID"/>
        </w:rPr>
      </w:pPr>
      <w:r w:rsidRPr="00885B94">
        <w:rPr>
          <w:rFonts w:ascii="Times New Roman" w:hAnsi="Times New Roman" w:cs="Times New Roman"/>
          <w:lang w:val="en-ID"/>
        </w:rPr>
        <w:t>IPTEK yang akan didesiminasikan berupa Model Literasi Keuangan Rumah Tangga Berbasis Syariah (LKS) yang telah diuji secara akademik dalam penelitian dosen pada tahun-tahun sebelumnya. Model ini mengintegrasikan tiga komponen utama, yaitu:</w:t>
      </w:r>
    </w:p>
    <w:p w:rsidR="00C318E1" w:rsidRPr="00885B94" w:rsidRDefault="00C318E1" w:rsidP="00C318E1">
      <w:pPr>
        <w:numPr>
          <w:ilvl w:val="0"/>
          <w:numId w:val="33"/>
        </w:numPr>
        <w:tabs>
          <w:tab w:val="clear" w:pos="720"/>
          <w:tab w:val="num" w:pos="284"/>
          <w:tab w:val="left" w:pos="540"/>
        </w:tabs>
        <w:autoSpaceDE w:val="0"/>
        <w:autoSpaceDN w:val="0"/>
        <w:adjustRightInd w:val="0"/>
        <w:spacing w:after="0" w:line="240" w:lineRule="auto"/>
        <w:ind w:left="284" w:hanging="284"/>
        <w:jc w:val="both"/>
        <w:rPr>
          <w:rFonts w:ascii="Times New Roman" w:hAnsi="Times New Roman" w:cs="Times New Roman"/>
          <w:lang w:val="en-ID"/>
        </w:rPr>
      </w:pPr>
      <w:r w:rsidRPr="00885B94">
        <w:rPr>
          <w:rFonts w:ascii="Times New Roman" w:hAnsi="Times New Roman" w:cs="Times New Roman"/>
          <w:lang w:val="en-ID"/>
        </w:rPr>
        <w:t>Pengetahuan Keuangan Syariah (Knowledge): Pemahaman dasar tentang konsep halal–haram dalam transaksi, zakat, sedekah, serta prinsip pengelolaan aset dan liabilitas.</w:t>
      </w:r>
    </w:p>
    <w:p w:rsidR="00C318E1" w:rsidRPr="00885B94" w:rsidRDefault="00C318E1" w:rsidP="00C318E1">
      <w:pPr>
        <w:numPr>
          <w:ilvl w:val="0"/>
          <w:numId w:val="33"/>
        </w:numPr>
        <w:tabs>
          <w:tab w:val="clear" w:pos="720"/>
          <w:tab w:val="num" w:pos="284"/>
          <w:tab w:val="left" w:pos="540"/>
        </w:tabs>
        <w:autoSpaceDE w:val="0"/>
        <w:autoSpaceDN w:val="0"/>
        <w:adjustRightInd w:val="0"/>
        <w:spacing w:after="0" w:line="240" w:lineRule="auto"/>
        <w:ind w:left="284" w:hanging="284"/>
        <w:jc w:val="both"/>
        <w:rPr>
          <w:rFonts w:ascii="Times New Roman" w:hAnsi="Times New Roman" w:cs="Times New Roman"/>
          <w:lang w:val="en-ID"/>
        </w:rPr>
      </w:pPr>
      <w:r w:rsidRPr="00885B94">
        <w:rPr>
          <w:rFonts w:ascii="Times New Roman" w:hAnsi="Times New Roman" w:cs="Times New Roman"/>
          <w:lang w:val="en-ID"/>
        </w:rPr>
        <w:t>Sikap Keuangan Islami (Attitude): Pembentukan kesadaran spiritual dan etika dalam pengambilan keputusan finansial keluarga.</w:t>
      </w:r>
    </w:p>
    <w:p w:rsidR="00C318E1" w:rsidRPr="00885B94" w:rsidRDefault="00C318E1" w:rsidP="00C318E1">
      <w:pPr>
        <w:numPr>
          <w:ilvl w:val="0"/>
          <w:numId w:val="33"/>
        </w:numPr>
        <w:tabs>
          <w:tab w:val="clear" w:pos="720"/>
          <w:tab w:val="num" w:pos="284"/>
          <w:tab w:val="left" w:pos="540"/>
        </w:tabs>
        <w:autoSpaceDE w:val="0"/>
        <w:autoSpaceDN w:val="0"/>
        <w:adjustRightInd w:val="0"/>
        <w:spacing w:after="0" w:line="240" w:lineRule="auto"/>
        <w:ind w:left="284" w:hanging="284"/>
        <w:jc w:val="both"/>
        <w:rPr>
          <w:rFonts w:ascii="Times New Roman" w:hAnsi="Times New Roman" w:cs="Times New Roman"/>
          <w:lang w:val="en-ID"/>
        </w:rPr>
      </w:pPr>
      <w:r w:rsidRPr="00885B94">
        <w:rPr>
          <w:rFonts w:ascii="Times New Roman" w:hAnsi="Times New Roman" w:cs="Times New Roman"/>
          <w:lang w:val="en-ID"/>
        </w:rPr>
        <w:t>Perilaku Keuangan Islami (Behavior): Praktik nyata seperti pencatatan pengeluaran, pengendalian konsumsi, dan investasi syariah secara berkelanjutan.</w:t>
      </w:r>
    </w:p>
    <w:p w:rsidR="00C318E1" w:rsidRPr="00885B94" w:rsidRDefault="00C318E1" w:rsidP="00C318E1">
      <w:pPr>
        <w:tabs>
          <w:tab w:val="left" w:pos="540"/>
        </w:tabs>
        <w:autoSpaceDE w:val="0"/>
        <w:autoSpaceDN w:val="0"/>
        <w:adjustRightInd w:val="0"/>
        <w:spacing w:after="0" w:line="240" w:lineRule="auto"/>
        <w:jc w:val="both"/>
        <w:rPr>
          <w:rFonts w:ascii="Times New Roman" w:hAnsi="Times New Roman" w:cs="Times New Roman"/>
          <w:lang w:val="en-ID"/>
        </w:rPr>
      </w:pPr>
      <w:r w:rsidRPr="00885B94">
        <w:rPr>
          <w:rFonts w:ascii="Times New Roman" w:hAnsi="Times New Roman" w:cs="Times New Roman"/>
          <w:lang w:val="en-ID"/>
        </w:rPr>
        <w:t xml:space="preserve">Hasil penelitian menunjukkan bahwa penerapan model LKS ini mampu meningkatkan kemampuan masyarakat dalam mengelola pendapatan dan pengeluaran rumah tangga secara lebih terukur dan sesuai nilai Islam, serta mengurangi potensi utang konsumtif. Berdasarkan hasil </w:t>
      </w:r>
      <w:r w:rsidRPr="00885B94">
        <w:rPr>
          <w:rFonts w:ascii="Times New Roman" w:hAnsi="Times New Roman" w:cs="Times New Roman"/>
          <w:i/>
          <w:iCs/>
          <w:lang w:val="en-ID"/>
        </w:rPr>
        <w:t>uji lapangan</w:t>
      </w:r>
      <w:r w:rsidRPr="00885B94">
        <w:rPr>
          <w:rFonts w:ascii="Times New Roman" w:hAnsi="Times New Roman" w:cs="Times New Roman"/>
          <w:lang w:val="en-ID"/>
        </w:rPr>
        <w:t xml:space="preserve"> pada masyarakat </w:t>
      </w:r>
      <w:r w:rsidRPr="00885B94">
        <w:rPr>
          <w:rFonts w:ascii="Times New Roman" w:hAnsi="Times New Roman" w:cs="Times New Roman"/>
          <w:lang w:val="en-ID"/>
        </w:rPr>
        <w:lastRenderedPageBreak/>
        <w:t>di wilayah Jabodetabek, terjadi peningkatan skor literasi keuangan syariah sebesar 28–35% setelah pelatihan dilakukan.</w:t>
      </w:r>
    </w:p>
    <w:p w:rsidR="00C318E1" w:rsidRPr="00885B94" w:rsidRDefault="00C318E1" w:rsidP="00C318E1">
      <w:pPr>
        <w:tabs>
          <w:tab w:val="left" w:pos="540"/>
        </w:tabs>
        <w:autoSpaceDE w:val="0"/>
        <w:autoSpaceDN w:val="0"/>
        <w:adjustRightInd w:val="0"/>
        <w:spacing w:after="0" w:line="240" w:lineRule="auto"/>
        <w:ind w:firstLine="567"/>
        <w:jc w:val="both"/>
        <w:rPr>
          <w:rFonts w:ascii="Times New Roman" w:hAnsi="Times New Roman" w:cs="Times New Roman"/>
          <w:lang w:val="en-ID"/>
        </w:rPr>
      </w:pPr>
      <w:r w:rsidRPr="00885B94">
        <w:rPr>
          <w:rFonts w:ascii="Times New Roman" w:hAnsi="Times New Roman" w:cs="Times New Roman"/>
          <w:lang w:val="en-ID"/>
        </w:rPr>
        <w:t>Pada kegiatan pengabdian ini, IPTEK tersebut akan diseminasi dalam bentuk:</w:t>
      </w:r>
    </w:p>
    <w:p w:rsidR="00C318E1" w:rsidRPr="00885B94" w:rsidRDefault="00C318E1" w:rsidP="00C318E1">
      <w:pPr>
        <w:numPr>
          <w:ilvl w:val="0"/>
          <w:numId w:val="36"/>
        </w:numPr>
        <w:tabs>
          <w:tab w:val="clear" w:pos="720"/>
          <w:tab w:val="num" w:pos="284"/>
        </w:tabs>
        <w:autoSpaceDE w:val="0"/>
        <w:autoSpaceDN w:val="0"/>
        <w:adjustRightInd w:val="0"/>
        <w:spacing w:after="0" w:line="240" w:lineRule="auto"/>
        <w:ind w:left="284" w:hanging="284"/>
        <w:jc w:val="both"/>
        <w:rPr>
          <w:rFonts w:ascii="Times New Roman" w:hAnsi="Times New Roman" w:cs="Times New Roman"/>
          <w:lang w:val="en-ID"/>
        </w:rPr>
      </w:pPr>
      <w:r w:rsidRPr="00885B94">
        <w:rPr>
          <w:rFonts w:ascii="Times New Roman" w:hAnsi="Times New Roman" w:cs="Times New Roman"/>
          <w:lang w:val="en-ID"/>
        </w:rPr>
        <w:t>Pelatihan dan workshop interaktif yang memadukan teori dan praktik pencatatan keuangan syariah;</w:t>
      </w:r>
    </w:p>
    <w:p w:rsidR="00C318E1" w:rsidRPr="00885B94" w:rsidRDefault="00C318E1" w:rsidP="00C318E1">
      <w:pPr>
        <w:numPr>
          <w:ilvl w:val="0"/>
          <w:numId w:val="36"/>
        </w:numPr>
        <w:tabs>
          <w:tab w:val="clear" w:pos="720"/>
          <w:tab w:val="num" w:pos="284"/>
        </w:tabs>
        <w:autoSpaceDE w:val="0"/>
        <w:autoSpaceDN w:val="0"/>
        <w:adjustRightInd w:val="0"/>
        <w:spacing w:after="0" w:line="240" w:lineRule="auto"/>
        <w:ind w:left="284" w:hanging="284"/>
        <w:jc w:val="both"/>
        <w:rPr>
          <w:rFonts w:ascii="Times New Roman" w:hAnsi="Times New Roman" w:cs="Times New Roman"/>
          <w:lang w:val="en-ID"/>
        </w:rPr>
      </w:pPr>
      <w:r w:rsidRPr="00885B94">
        <w:rPr>
          <w:rFonts w:ascii="Times New Roman" w:hAnsi="Times New Roman" w:cs="Times New Roman"/>
          <w:lang w:val="en-ID"/>
        </w:rPr>
        <w:t>Modul literasi keuangan rumah tangga berbasis syariah yang dikembangkan dari hasil penelitian sebelumnya dan disesuaikan dengan kebutuhan mitra (guru dan orang tua murid PAUD–KB KASUARI);</w:t>
      </w:r>
    </w:p>
    <w:p w:rsidR="00C318E1" w:rsidRPr="00885B94" w:rsidRDefault="00C318E1" w:rsidP="00C318E1">
      <w:pPr>
        <w:numPr>
          <w:ilvl w:val="0"/>
          <w:numId w:val="36"/>
        </w:numPr>
        <w:tabs>
          <w:tab w:val="clear" w:pos="720"/>
          <w:tab w:val="num" w:pos="284"/>
        </w:tabs>
        <w:autoSpaceDE w:val="0"/>
        <w:autoSpaceDN w:val="0"/>
        <w:adjustRightInd w:val="0"/>
        <w:spacing w:after="0" w:line="240" w:lineRule="auto"/>
        <w:ind w:left="284" w:hanging="284"/>
        <w:jc w:val="both"/>
        <w:rPr>
          <w:rFonts w:ascii="Times New Roman" w:hAnsi="Times New Roman" w:cs="Times New Roman"/>
          <w:lang w:val="en-ID"/>
        </w:rPr>
      </w:pPr>
      <w:r w:rsidRPr="00885B94">
        <w:rPr>
          <w:rFonts w:ascii="Times New Roman" w:hAnsi="Times New Roman" w:cs="Times New Roman"/>
          <w:lang w:val="en-ID"/>
        </w:rPr>
        <w:t xml:space="preserve">Template buku catatan keuangan syariah sederhana berbasis </w:t>
      </w:r>
      <w:r w:rsidRPr="00885B94">
        <w:rPr>
          <w:rFonts w:ascii="Times New Roman" w:hAnsi="Times New Roman" w:cs="Times New Roman"/>
          <w:i/>
          <w:iCs/>
          <w:lang w:val="en-ID"/>
        </w:rPr>
        <w:t>worksheet digital</w:t>
      </w:r>
      <w:r w:rsidRPr="00885B94">
        <w:rPr>
          <w:rFonts w:ascii="Times New Roman" w:hAnsi="Times New Roman" w:cs="Times New Roman"/>
          <w:lang w:val="en-ID"/>
        </w:rPr>
        <w:t xml:space="preserve"> dan lembar manual yang mudah digunakan oleh masyarakat non-akuntan;</w:t>
      </w:r>
    </w:p>
    <w:p w:rsidR="00C318E1" w:rsidRPr="00885B94" w:rsidRDefault="00C318E1" w:rsidP="00C318E1">
      <w:pPr>
        <w:numPr>
          <w:ilvl w:val="0"/>
          <w:numId w:val="36"/>
        </w:numPr>
        <w:tabs>
          <w:tab w:val="clear" w:pos="720"/>
          <w:tab w:val="num" w:pos="284"/>
        </w:tabs>
        <w:autoSpaceDE w:val="0"/>
        <w:autoSpaceDN w:val="0"/>
        <w:adjustRightInd w:val="0"/>
        <w:spacing w:after="0" w:line="240" w:lineRule="auto"/>
        <w:ind w:left="284" w:hanging="284"/>
        <w:jc w:val="both"/>
        <w:rPr>
          <w:rFonts w:ascii="Times New Roman" w:hAnsi="Times New Roman" w:cs="Times New Roman"/>
          <w:lang w:val="en-ID"/>
        </w:rPr>
      </w:pPr>
      <w:r w:rsidRPr="00885B94">
        <w:rPr>
          <w:rFonts w:ascii="Times New Roman" w:hAnsi="Times New Roman" w:cs="Times New Roman"/>
          <w:lang w:val="en-ID"/>
        </w:rPr>
        <w:t>Pendampingan langsung untuk penerapan model pencatatan keuangan keluarga selama 1 bulan pasca pelatihan.</w:t>
      </w:r>
    </w:p>
    <w:p w:rsidR="00C318E1" w:rsidRPr="00885B94" w:rsidRDefault="00C318E1" w:rsidP="00C318E1">
      <w:pPr>
        <w:tabs>
          <w:tab w:val="left" w:pos="540"/>
        </w:tabs>
        <w:autoSpaceDE w:val="0"/>
        <w:autoSpaceDN w:val="0"/>
        <w:adjustRightInd w:val="0"/>
        <w:spacing w:after="0" w:line="240" w:lineRule="auto"/>
        <w:jc w:val="both"/>
        <w:rPr>
          <w:rFonts w:ascii="Times New Roman" w:hAnsi="Times New Roman" w:cs="Times New Roman"/>
          <w:lang w:val="en-ID"/>
        </w:rPr>
      </w:pPr>
      <w:r w:rsidRPr="00885B94">
        <w:rPr>
          <w:rFonts w:ascii="Times New Roman" w:hAnsi="Times New Roman" w:cs="Times New Roman"/>
          <w:lang w:val="en-ID"/>
        </w:rPr>
        <w:t>Melalui diseminasi IPTEK ini, diharapkan terjadi peningkatan kemampuan manajerial keuangan dan kesadaran ekonomi syariah pada masyarakat pendidikan usia dini, yang tidak hanya bermanfaat bagi kesejahteraan keluarga, tetapi juga mendorong tumbuhnya budaya ekonomi Islam di tingkat komunitas pendidikan.</w:t>
      </w:r>
    </w:p>
    <w:p w:rsidR="00C318E1" w:rsidRPr="00885B94" w:rsidRDefault="00C318E1" w:rsidP="00C318E1">
      <w:pPr>
        <w:pStyle w:val="JRPMHeading1"/>
        <w:spacing w:after="240"/>
        <w:jc w:val="center"/>
        <w:rPr>
          <w:color w:val="000000" w:themeColor="text1"/>
        </w:rPr>
      </w:pPr>
      <w:r w:rsidRPr="00885B94">
        <w:rPr>
          <w:color w:val="000000" w:themeColor="text1"/>
        </w:rPr>
        <w:t xml:space="preserve">SIMPULAN </w:t>
      </w:r>
    </w:p>
    <w:p w:rsidR="00C318E1" w:rsidRPr="00885B94" w:rsidRDefault="00C318E1" w:rsidP="00C318E1">
      <w:pPr>
        <w:pStyle w:val="JRPMHeading1"/>
        <w:tabs>
          <w:tab w:val="left" w:pos="567"/>
        </w:tabs>
        <w:spacing w:before="0" w:after="0"/>
        <w:ind w:firstLine="567"/>
        <w:jc w:val="both"/>
        <w:rPr>
          <w:b w:val="0"/>
          <w:bCs/>
          <w:color w:val="000000" w:themeColor="text1"/>
          <w:lang w:val="id-ID"/>
        </w:rPr>
      </w:pPr>
      <w:r w:rsidRPr="00885B94">
        <w:rPr>
          <w:b w:val="0"/>
          <w:bCs/>
          <w:color w:val="000000" w:themeColor="text1"/>
        </w:rPr>
        <w:t xml:space="preserve">Pengabdian masyarakat berjudul "Pelatihan Manajemen Keuangan Rumah Tangga Berbasis Syariah" yang dilaksanakan oleh tim dosen dari Universitas Muhammadiyah Jakarta (UMJ) dan Universitas Pamulang (UNPAM), yaitu Dr. Nurlaelah ST, MT, R. Melda Maesyarach SPd, MSi, dan Susi SPd, MPd, di PAUD KB Kasuari Bogor, Jawa Barat, telah berhasil meningkatkan literasi keuangan syariah bagi 3 guru dan </w:t>
      </w:r>
      <w:r>
        <w:rPr>
          <w:b w:val="0"/>
          <w:bCs/>
          <w:color w:val="000000" w:themeColor="text1"/>
        </w:rPr>
        <w:t xml:space="preserve">40 </w:t>
      </w:r>
      <w:r w:rsidRPr="00885B94">
        <w:rPr>
          <w:b w:val="0"/>
          <w:bCs/>
          <w:color w:val="000000" w:themeColor="text1"/>
        </w:rPr>
        <w:t>orang tua murid melalui tahap persiapan survei kebutuhan, pelaksanaan interaktif selama 4 jam yang mencakup ceramah prinsip syariah seperti larangan riba, gharar, dan maysir, workshop diskusi kelompok, serta simulasi praktis akad mudharabah dan murabahah, diakhiri evaluasi kuesioner yang mencatat tingkat kepuasan rata-rata 4,7 dari 5, sehingga menghasilkan dampak nyata berupa pengurangan ketergantungan pada pinjaman online ilegal hingga 60% serta pembentukan kelompok arisan syariah mandiri yang memperkuat kemandirian finansial berkelanjutan di kalangan mitra.</w:t>
      </w:r>
    </w:p>
    <w:p w:rsidR="00C318E1" w:rsidRPr="00885B94" w:rsidRDefault="00C318E1" w:rsidP="00C318E1">
      <w:pPr>
        <w:pStyle w:val="JRPMHeading1"/>
        <w:spacing w:after="240"/>
        <w:jc w:val="center"/>
      </w:pPr>
      <w:r w:rsidRPr="00885B94">
        <w:t>UCAPAN TERIMA KASIH</w:t>
      </w:r>
    </w:p>
    <w:p w:rsidR="00C318E1" w:rsidRPr="00885B94" w:rsidRDefault="00C318E1" w:rsidP="00C318E1">
      <w:pPr>
        <w:pStyle w:val="JRPMHeading1"/>
        <w:spacing w:before="0" w:after="0"/>
        <w:jc w:val="both"/>
        <w:rPr>
          <w:b w:val="0"/>
          <w:bCs/>
        </w:rPr>
      </w:pPr>
      <w:r w:rsidRPr="00885B94">
        <w:rPr>
          <w:b w:val="0"/>
          <w:bCs/>
        </w:rPr>
        <w:tab/>
        <w:t>Tim Pengmas menyampaikan ucapan terima kasih kepada pihak yang sudah berkontribusi dalam pelaksanaan penelitian dan penyusunan artikel ini, meliputi:</w:t>
      </w:r>
    </w:p>
    <w:p w:rsidR="00C318E1" w:rsidRPr="00885B94" w:rsidRDefault="00C318E1" w:rsidP="00C318E1">
      <w:pPr>
        <w:pStyle w:val="ListParagraph"/>
        <w:numPr>
          <w:ilvl w:val="0"/>
          <w:numId w:val="31"/>
        </w:numPr>
        <w:spacing w:after="0" w:line="240" w:lineRule="auto"/>
        <w:ind w:left="284" w:hanging="284"/>
        <w:jc w:val="both"/>
        <w:rPr>
          <w:rFonts w:ascii="Times New Roman" w:hAnsi="Times New Roman" w:cs="Times New Roman"/>
        </w:rPr>
      </w:pPr>
      <w:r w:rsidRPr="00885B94">
        <w:rPr>
          <w:rFonts w:ascii="Times New Roman" w:hAnsi="Times New Roman" w:cs="Times New Roman"/>
        </w:rPr>
        <w:t>Rektor Universitas Muhammadiyah Jakarta</w:t>
      </w:r>
    </w:p>
    <w:p w:rsidR="00C318E1" w:rsidRPr="00885B94" w:rsidRDefault="00C318E1" w:rsidP="00C318E1">
      <w:pPr>
        <w:pStyle w:val="ListParagraph"/>
        <w:numPr>
          <w:ilvl w:val="0"/>
          <w:numId w:val="31"/>
        </w:numPr>
        <w:spacing w:after="0" w:line="240" w:lineRule="auto"/>
        <w:ind w:left="284" w:hanging="284"/>
        <w:jc w:val="both"/>
        <w:rPr>
          <w:rFonts w:ascii="Times New Roman" w:hAnsi="Times New Roman" w:cs="Times New Roman"/>
        </w:rPr>
      </w:pPr>
      <w:r w:rsidRPr="00885B94">
        <w:rPr>
          <w:rFonts w:ascii="Times New Roman" w:hAnsi="Times New Roman" w:cs="Times New Roman"/>
        </w:rPr>
        <w:t xml:space="preserve">LPPM UMJ </w:t>
      </w:r>
    </w:p>
    <w:p w:rsidR="00C318E1" w:rsidRPr="00885B94" w:rsidRDefault="00C318E1" w:rsidP="00C318E1">
      <w:pPr>
        <w:pStyle w:val="ListParagraph"/>
        <w:numPr>
          <w:ilvl w:val="0"/>
          <w:numId w:val="31"/>
        </w:numPr>
        <w:spacing w:after="0" w:line="240" w:lineRule="auto"/>
        <w:ind w:left="284" w:hanging="284"/>
        <w:jc w:val="both"/>
        <w:rPr>
          <w:rFonts w:ascii="Times New Roman" w:hAnsi="Times New Roman" w:cs="Times New Roman"/>
        </w:rPr>
      </w:pPr>
      <w:r w:rsidRPr="00885B94">
        <w:rPr>
          <w:rFonts w:ascii="Times New Roman" w:hAnsi="Times New Roman" w:cs="Times New Roman"/>
        </w:rPr>
        <w:t>Fakultas Teknik UMJ</w:t>
      </w:r>
    </w:p>
    <w:p w:rsidR="00C318E1" w:rsidRPr="00885B94" w:rsidRDefault="00C318E1" w:rsidP="00C318E1">
      <w:pPr>
        <w:pStyle w:val="ListParagraph"/>
        <w:numPr>
          <w:ilvl w:val="0"/>
          <w:numId w:val="31"/>
        </w:numPr>
        <w:spacing w:after="0" w:line="240" w:lineRule="auto"/>
        <w:ind w:left="284" w:hanging="284"/>
        <w:jc w:val="both"/>
        <w:rPr>
          <w:rFonts w:ascii="Times New Roman" w:hAnsi="Times New Roman" w:cs="Times New Roman"/>
        </w:rPr>
      </w:pPr>
      <w:r w:rsidRPr="00885B94">
        <w:rPr>
          <w:rFonts w:ascii="Times New Roman" w:hAnsi="Times New Roman" w:cs="Times New Roman"/>
        </w:rPr>
        <w:t>Prodi Teknik Sipil UMJ</w:t>
      </w:r>
    </w:p>
    <w:p w:rsidR="00C318E1" w:rsidRPr="00252464" w:rsidRDefault="00C318E1" w:rsidP="00C318E1">
      <w:pPr>
        <w:pStyle w:val="ListParagraph"/>
        <w:numPr>
          <w:ilvl w:val="0"/>
          <w:numId w:val="31"/>
        </w:numPr>
        <w:spacing w:after="0" w:line="240" w:lineRule="auto"/>
        <w:ind w:left="284" w:hanging="284"/>
        <w:jc w:val="both"/>
        <w:rPr>
          <w:rFonts w:ascii="Times New Roman" w:hAnsi="Times New Roman" w:cs="Times New Roman"/>
        </w:rPr>
      </w:pPr>
      <w:r w:rsidRPr="00885B94">
        <w:rPr>
          <w:rFonts w:ascii="Times New Roman" w:hAnsi="Times New Roman" w:cs="Times New Roman"/>
        </w:rPr>
        <w:t>PAUD KB Kasuari</w:t>
      </w:r>
    </w:p>
    <w:p w:rsidR="00C318E1" w:rsidRPr="00885B94" w:rsidRDefault="00C318E1" w:rsidP="00C318E1">
      <w:pPr>
        <w:pStyle w:val="JRPMHeading1"/>
        <w:spacing w:after="240"/>
        <w:jc w:val="center"/>
      </w:pPr>
      <w:r w:rsidRPr="00885B94">
        <w:t xml:space="preserve">REFERENSI </w:t>
      </w:r>
    </w:p>
    <w:p w:rsidR="00C318E1" w:rsidRPr="00C318E1" w:rsidRDefault="00C318E1" w:rsidP="00C318E1">
      <w:pPr>
        <w:spacing w:after="0" w:line="240" w:lineRule="auto"/>
        <w:ind w:left="567" w:hanging="567"/>
        <w:jc w:val="both"/>
        <w:rPr>
          <w:rFonts w:ascii="Times New Roman" w:hAnsi="Times New Roman" w:cs="Times New Roman"/>
        </w:rPr>
      </w:pPr>
      <w:r w:rsidRPr="00C318E1">
        <w:rPr>
          <w:rFonts w:ascii="Times New Roman" w:hAnsi="Times New Roman" w:cs="Times New Roman"/>
        </w:rPr>
        <w:t>Ahmad, N., &amp; Hassan, R. (2021). Islamic financial literacy and household financial management: Evidence from Malaysian Muslim families. Journal of Islamic Accounting and Business Research, 12(5), 678–693. https://doi.org/10.1108/JIABR-04-2020-0123</w:t>
      </w:r>
    </w:p>
    <w:p w:rsidR="00C318E1" w:rsidRPr="00C318E1" w:rsidRDefault="00C318E1" w:rsidP="00C318E1">
      <w:pPr>
        <w:spacing w:after="0" w:line="240" w:lineRule="auto"/>
        <w:ind w:left="567" w:hanging="567"/>
        <w:jc w:val="both"/>
        <w:rPr>
          <w:rFonts w:ascii="Times New Roman" w:hAnsi="Times New Roman" w:cs="Times New Roman"/>
        </w:rPr>
      </w:pPr>
      <w:r w:rsidRPr="00C318E1">
        <w:rPr>
          <w:rFonts w:ascii="Times New Roman" w:hAnsi="Times New Roman" w:cs="Times New Roman"/>
        </w:rPr>
        <w:t>Aini, N., &amp; Rahmawati, R. (2022). Peningkatan literasi keuangan keluarga berbasis prinsip syariah di masa pasca pandemi. Jurnal Pengabdian Masyarakat Indonesia, 7(2), 134–142. https://doi.org/10.47134/jpmi.v7i2.167</w:t>
      </w:r>
    </w:p>
    <w:p w:rsidR="00C318E1" w:rsidRPr="00C318E1" w:rsidRDefault="00C318E1" w:rsidP="00C318E1">
      <w:pPr>
        <w:spacing w:after="0" w:line="240" w:lineRule="auto"/>
        <w:ind w:left="567" w:hanging="567"/>
        <w:jc w:val="both"/>
        <w:rPr>
          <w:rFonts w:ascii="Times New Roman" w:hAnsi="Times New Roman" w:cs="Times New Roman"/>
        </w:rPr>
      </w:pPr>
      <w:r w:rsidRPr="00C318E1">
        <w:rPr>
          <w:rFonts w:ascii="Times New Roman" w:hAnsi="Times New Roman" w:cs="Times New Roman"/>
        </w:rPr>
        <w:t>Bank Indonesia. (2020). Strategi Nasional Literasi Keuangan Indonesia (SNLKI) 2021–2025. Jakarta: OJK dan BI.</w:t>
      </w:r>
    </w:p>
    <w:p w:rsidR="00C318E1" w:rsidRPr="00C318E1" w:rsidRDefault="00C318E1" w:rsidP="00C318E1">
      <w:pPr>
        <w:spacing w:after="0" w:line="240" w:lineRule="auto"/>
        <w:ind w:left="567" w:hanging="567"/>
        <w:jc w:val="both"/>
        <w:rPr>
          <w:rFonts w:ascii="Times New Roman" w:hAnsi="Times New Roman" w:cs="Times New Roman"/>
        </w:rPr>
      </w:pPr>
      <w:r w:rsidRPr="00C318E1">
        <w:rPr>
          <w:rFonts w:ascii="Times New Roman" w:hAnsi="Times New Roman" w:cs="Times New Roman"/>
        </w:rPr>
        <w:t>Firmansyah, I., &amp; Putri, R. N. (2023). Model edukasi keuangan syariah bagi masyarakat non-bankable: Studi kasus di Jawa Barat. Jurnal Ekonomi dan Keuangan Syariah, 5(1), 45–58.</w:t>
      </w:r>
    </w:p>
    <w:p w:rsidR="00C318E1" w:rsidRPr="00C318E1" w:rsidRDefault="00C318E1" w:rsidP="00C318E1">
      <w:pPr>
        <w:spacing w:after="0" w:line="240" w:lineRule="auto"/>
        <w:ind w:left="567" w:hanging="567"/>
        <w:jc w:val="both"/>
        <w:rPr>
          <w:rFonts w:ascii="Times New Roman" w:hAnsi="Times New Roman" w:cs="Times New Roman"/>
        </w:rPr>
      </w:pPr>
      <w:r w:rsidRPr="00C318E1">
        <w:rPr>
          <w:rFonts w:ascii="Times New Roman" w:hAnsi="Times New Roman" w:cs="Times New Roman"/>
        </w:rPr>
        <w:t>Hasan, A., &amp; Lubis, M. (2021). Manajemen keuangan rumah tangga Islami: Prinsip, aplikasi, dan strategi implementasi. Yogyakarta: UII Press.</w:t>
      </w:r>
    </w:p>
    <w:p w:rsidR="00C318E1" w:rsidRPr="00C318E1" w:rsidRDefault="00C318E1" w:rsidP="00C318E1">
      <w:pPr>
        <w:spacing w:after="0" w:line="240" w:lineRule="auto"/>
        <w:ind w:left="567" w:hanging="567"/>
        <w:jc w:val="both"/>
        <w:rPr>
          <w:rFonts w:ascii="Times New Roman" w:hAnsi="Times New Roman" w:cs="Times New Roman"/>
        </w:rPr>
      </w:pPr>
      <w:r w:rsidRPr="00C318E1">
        <w:rPr>
          <w:rFonts w:ascii="Times New Roman" w:hAnsi="Times New Roman" w:cs="Times New Roman"/>
        </w:rPr>
        <w:t>Otoritas Jasa Keuangan (OJK). (2022). Laporan Survei Nasional Literasi dan Inklusi Keuangan 2022. Jakarta: OJK.</w:t>
      </w:r>
    </w:p>
    <w:p w:rsidR="00C318E1" w:rsidRPr="00C318E1" w:rsidRDefault="00C318E1" w:rsidP="00C318E1">
      <w:pPr>
        <w:spacing w:after="0" w:line="240" w:lineRule="auto"/>
        <w:ind w:left="567" w:hanging="567"/>
        <w:jc w:val="both"/>
        <w:rPr>
          <w:rFonts w:ascii="Times New Roman" w:hAnsi="Times New Roman" w:cs="Times New Roman"/>
        </w:rPr>
      </w:pPr>
      <w:r w:rsidRPr="00C318E1">
        <w:rPr>
          <w:rFonts w:ascii="Times New Roman" w:hAnsi="Times New Roman" w:cs="Times New Roman"/>
        </w:rPr>
        <w:lastRenderedPageBreak/>
        <w:t>Rahman, F., &amp; Wahyudi, M. (2020). The role of Islamic financial management in achieving sustainable family welfare. International Journal of Islamic Economics and Finance, 3(2), 87–99.</w:t>
      </w:r>
    </w:p>
    <w:p w:rsidR="00C318E1" w:rsidRPr="00C318E1" w:rsidRDefault="00C318E1" w:rsidP="00C318E1">
      <w:pPr>
        <w:spacing w:after="0" w:line="240" w:lineRule="auto"/>
        <w:ind w:left="567" w:hanging="567"/>
        <w:jc w:val="both"/>
        <w:rPr>
          <w:rFonts w:ascii="Times New Roman" w:hAnsi="Times New Roman" w:cs="Times New Roman"/>
        </w:rPr>
      </w:pPr>
      <w:r w:rsidRPr="00C318E1">
        <w:rPr>
          <w:rFonts w:ascii="Times New Roman" w:hAnsi="Times New Roman" w:cs="Times New Roman"/>
        </w:rPr>
        <w:t>Saputra, D., &amp; Hidayat, R. (2023). Pelatihan literasi keuangan syariah bagi guru sekolah dasar sebagai upaya peningkatan kesejahteraan keluarga. Jurnal Pengabdian pada Masyarakat, 8(1), 22–30. https://doi.org/10.23917/jpm.v8i1.15423</w:t>
      </w:r>
    </w:p>
    <w:p w:rsidR="00C318E1" w:rsidRPr="00C318E1" w:rsidRDefault="00C318E1" w:rsidP="00C318E1">
      <w:pPr>
        <w:spacing w:after="0" w:line="240" w:lineRule="auto"/>
        <w:ind w:left="567" w:hanging="567"/>
        <w:jc w:val="both"/>
        <w:rPr>
          <w:rFonts w:ascii="Times New Roman" w:hAnsi="Times New Roman" w:cs="Times New Roman"/>
        </w:rPr>
      </w:pPr>
      <w:r w:rsidRPr="00C318E1">
        <w:rPr>
          <w:rFonts w:ascii="Times New Roman" w:hAnsi="Times New Roman" w:cs="Times New Roman"/>
        </w:rPr>
        <w:t>Sugiyono. (2022). Metode penelitian kuantitatif, kualitatif, dan R&amp;D. Bandung: Alfabeta.</w:t>
      </w:r>
    </w:p>
    <w:p w:rsidR="00C318E1" w:rsidRPr="00885B94" w:rsidRDefault="00C318E1" w:rsidP="00C318E1">
      <w:pPr>
        <w:spacing w:after="0" w:line="240" w:lineRule="auto"/>
        <w:ind w:left="567" w:hanging="567"/>
        <w:jc w:val="both"/>
      </w:pPr>
      <w:r w:rsidRPr="00C318E1">
        <w:rPr>
          <w:rFonts w:ascii="Times New Roman" w:hAnsi="Times New Roman" w:cs="Times New Roman"/>
        </w:rPr>
        <w:t>UNDP Indonesia. (2023). Sustainable Development Goals (SDGs) Report Indonesia. Jakarta: Bappenas dan UNDP</w:t>
      </w:r>
      <w:r w:rsidRPr="00885B94">
        <w:t>.</w:t>
      </w:r>
    </w:p>
    <w:sectPr w:rsidR="00C318E1" w:rsidRPr="00885B94" w:rsidSect="005644FD">
      <w:headerReference w:type="even" r:id="rId17"/>
      <w:headerReference w:type="default" r:id="rId18"/>
      <w:footerReference w:type="default" r:id="rId19"/>
      <w:headerReference w:type="first" r:id="rId20"/>
      <w:footerReference w:type="first" r:id="rId21"/>
      <w:pgSz w:w="11909" w:h="16834"/>
      <w:pgMar w:top="1699" w:right="1123" w:bottom="1123" w:left="1701" w:header="720" w:footer="720" w:gutter="0"/>
      <w:pgNumType w:start="17104"/>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0F6" w:rsidRDefault="001E10F6" w:rsidP="00243067">
      <w:pPr>
        <w:spacing w:after="0" w:line="240" w:lineRule="auto"/>
      </w:pPr>
      <w:r>
        <w:separator/>
      </w:r>
    </w:p>
  </w:endnote>
  <w:endnote w:type="continuationSeparator" w:id="0">
    <w:p w:rsidR="001E10F6" w:rsidRDefault="001E10F6" w:rsidP="00243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boto-Regular">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BB3" w:rsidRDefault="00AF7BB3" w:rsidP="00AF7BB3">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2025, Jurnal Pengabdian Masyarakat dan Riset Pendidikan</w:t>
    </w:r>
  </w:p>
  <w:p w:rsidR="00AF7BB3" w:rsidRDefault="00AF7BB3" w:rsidP="00AF7BB3">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ISSN 2963-7856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A7F" w:rsidRDefault="00FB0A7F" w:rsidP="00D043A6">
    <w:pPr>
      <w:pBdr>
        <w:top w:val="nil"/>
        <w:left w:val="nil"/>
        <w:bottom w:val="nil"/>
        <w:right w:val="nil"/>
        <w:between w:val="nil"/>
      </w:pBdr>
      <w:tabs>
        <w:tab w:val="center" w:pos="4680"/>
        <w:tab w:val="right" w:pos="9360"/>
      </w:tabs>
      <w:spacing w:after="0" w:line="240" w:lineRule="auto"/>
      <w:jc w:val="cente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5644FD">
      <w:rPr>
        <w:rFonts w:ascii="Georgia" w:eastAsia="Georgia" w:hAnsi="Georgia" w:cs="Georgia"/>
        <w:noProof/>
        <w:color w:val="000000"/>
      </w:rPr>
      <w:t>17104</w:t>
    </w:r>
    <w:r>
      <w:rPr>
        <w:rFonts w:ascii="Georgia" w:eastAsia="Georgia" w:hAnsi="Georgia" w:cs="Georgia"/>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0F6" w:rsidRDefault="001E10F6" w:rsidP="00243067">
      <w:pPr>
        <w:spacing w:after="0" w:line="240" w:lineRule="auto"/>
      </w:pPr>
      <w:r>
        <w:separator/>
      </w:r>
    </w:p>
  </w:footnote>
  <w:footnote w:type="continuationSeparator" w:id="0">
    <w:p w:rsidR="001E10F6" w:rsidRDefault="001E10F6" w:rsidP="002430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BB3" w:rsidRPr="00C318E1" w:rsidRDefault="00C318E1" w:rsidP="00C318E1">
    <w:pPr>
      <w:pStyle w:val="E-JOURNALTitleEnglish"/>
      <w:spacing w:after="60"/>
      <w:jc w:val="both"/>
      <w:rPr>
        <w:b w:val="0"/>
        <w:i w:val="0"/>
        <w:color w:val="000000"/>
        <w:sz w:val="20"/>
        <w:szCs w:val="20"/>
      </w:rPr>
    </w:pPr>
    <w:r w:rsidRPr="00170C93">
      <w:rPr>
        <w:rFonts w:ascii="Georgia" w:hAnsi="Georgia"/>
        <w:bCs/>
        <w:color w:val="000000" w:themeColor="text1"/>
        <w:sz w:val="20"/>
        <w:szCs w:val="20"/>
      </w:rPr>
      <w:t xml:space="preserve">Pelatihan Manajemen Keuangan Rumah Tangga Berbasis Syariah pada Guru-Guru dan Orang Tua Murid PAUD Kb Kasuari,  Bogor Jawa Barat, </w:t>
    </w:r>
    <w:r w:rsidRPr="00170C93">
      <w:rPr>
        <w:rFonts w:ascii="Georgia" w:hAnsi="Georgia"/>
        <w:b w:val="0"/>
        <w:color w:val="000000" w:themeColor="text1"/>
        <w:sz w:val="20"/>
        <w:szCs w:val="20"/>
        <w:lang w:val="en-GB"/>
      </w:rPr>
      <w:t>Nurlaelah, R Melda Maesarach, Susi</w:t>
    </w:r>
    <w:r>
      <w:rPr>
        <w:rFonts w:ascii="Georgia" w:hAnsi="Georgia"/>
        <w:b w:val="0"/>
        <w:color w:val="000000" w:themeColor="text1"/>
        <w:sz w:val="20"/>
        <w:szCs w:val="20"/>
        <w:lang w:val="en-GB"/>
      </w:rPr>
      <w:tab/>
    </w:r>
    <w:r>
      <w:rPr>
        <w:rFonts w:ascii="Georgia" w:hAnsi="Georgia"/>
        <w:b w:val="0"/>
        <w:color w:val="000000" w:themeColor="text1"/>
        <w:sz w:val="20"/>
        <w:szCs w:val="20"/>
        <w:lang w:val="en-GB"/>
      </w:rPr>
      <w:tab/>
    </w:r>
    <w:r>
      <w:rPr>
        <w:rFonts w:ascii="Georgia" w:hAnsi="Georgia"/>
        <w:b w:val="0"/>
        <w:color w:val="000000" w:themeColor="text1"/>
        <w:sz w:val="20"/>
        <w:szCs w:val="20"/>
        <w:lang w:val="en-GB"/>
      </w:rPr>
      <w:tab/>
    </w:r>
    <w:r>
      <w:rPr>
        <w:rFonts w:ascii="Georgia" w:hAnsi="Georgia"/>
        <w:b w:val="0"/>
        <w:color w:val="000000" w:themeColor="text1"/>
        <w:sz w:val="20"/>
        <w:szCs w:val="20"/>
        <w:lang w:val="en-GB"/>
      </w:rPr>
      <w:tab/>
    </w:r>
    <w:r>
      <w:rPr>
        <w:rFonts w:ascii="Georgia" w:hAnsi="Georgia"/>
        <w:b w:val="0"/>
        <w:color w:val="000000" w:themeColor="text1"/>
        <w:sz w:val="20"/>
        <w:szCs w:val="20"/>
        <w:lang w:val="en-GB"/>
      </w:rPr>
      <w:tab/>
    </w:r>
    <w:r>
      <w:rPr>
        <w:rFonts w:ascii="Georgia" w:hAnsi="Georgia"/>
        <w:b w:val="0"/>
        <w:color w:val="000000" w:themeColor="text1"/>
        <w:sz w:val="20"/>
        <w:szCs w:val="20"/>
        <w:lang w:val="en-GB"/>
      </w:rPr>
      <w:tab/>
    </w:r>
    <w:r>
      <w:rPr>
        <w:rFonts w:ascii="Georgia" w:hAnsi="Georgia"/>
        <w:b w:val="0"/>
        <w:color w:val="000000" w:themeColor="text1"/>
        <w:sz w:val="20"/>
        <w:szCs w:val="20"/>
        <w:lang w:val="en-GB"/>
      </w:rPr>
      <w:tab/>
    </w:r>
    <w:r>
      <w:rPr>
        <w:rFonts w:ascii="Georgia" w:hAnsi="Georgia"/>
        <w:b w:val="0"/>
        <w:color w:val="000000" w:themeColor="text1"/>
        <w:sz w:val="20"/>
        <w:szCs w:val="20"/>
        <w:lang w:val="en-GB"/>
      </w:rPr>
      <w:tab/>
      <w:t xml:space="preserve">                           </w:t>
    </w:r>
    <w:r w:rsidR="00AF7BB3" w:rsidRPr="00C318E1">
      <w:rPr>
        <w:rFonts w:eastAsia="Georgia"/>
        <w:b w:val="0"/>
        <w:i w:val="0"/>
        <w:color w:val="000000"/>
        <w:sz w:val="20"/>
        <w:szCs w:val="20"/>
      </w:rPr>
      <w:fldChar w:fldCharType="begin"/>
    </w:r>
    <w:r w:rsidR="00AF7BB3" w:rsidRPr="00C318E1">
      <w:rPr>
        <w:rFonts w:eastAsia="Georgia"/>
        <w:b w:val="0"/>
        <w:i w:val="0"/>
        <w:color w:val="000000"/>
        <w:sz w:val="20"/>
        <w:szCs w:val="20"/>
      </w:rPr>
      <w:instrText>PAGE</w:instrText>
    </w:r>
    <w:r w:rsidR="00AF7BB3" w:rsidRPr="00C318E1">
      <w:rPr>
        <w:rFonts w:eastAsia="Georgia"/>
        <w:b w:val="0"/>
        <w:i w:val="0"/>
        <w:color w:val="000000"/>
        <w:sz w:val="20"/>
        <w:szCs w:val="20"/>
      </w:rPr>
      <w:fldChar w:fldCharType="separate"/>
    </w:r>
    <w:r w:rsidR="005644FD">
      <w:rPr>
        <w:rFonts w:eastAsia="Georgia"/>
        <w:b w:val="0"/>
        <w:i w:val="0"/>
        <w:color w:val="000000"/>
        <w:sz w:val="20"/>
        <w:szCs w:val="20"/>
      </w:rPr>
      <w:t>17108</w:t>
    </w:r>
    <w:r w:rsidR="00AF7BB3" w:rsidRPr="00C318E1">
      <w:rPr>
        <w:rFonts w:eastAsia="Georgia"/>
        <w:b w:val="0"/>
        <w:i w:val="0"/>
        <w:color w:val="000000"/>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BB3" w:rsidRPr="0091322A" w:rsidRDefault="00AF7BB3" w:rsidP="0091322A">
    <w:pPr>
      <w:pBdr>
        <w:top w:val="nil"/>
        <w:left w:val="nil"/>
        <w:bottom w:val="nil"/>
        <w:right w:val="nil"/>
        <w:between w:val="nil"/>
      </w:pBdr>
      <w:tabs>
        <w:tab w:val="center" w:pos="4680"/>
        <w:tab w:val="right" w:pos="9360"/>
        <w:tab w:val="left" w:pos="0"/>
        <w:tab w:val="center" w:pos="3420"/>
        <w:tab w:val="right" w:pos="9000"/>
      </w:tabs>
      <w:spacing w:after="0" w:line="240" w:lineRule="auto"/>
      <w:ind w:right="-18"/>
      <w:rPr>
        <w:rFonts w:ascii="Georgia" w:eastAsia="Georgia" w:hAnsi="Georgia" w:cs="Georgia"/>
        <w:b/>
        <w:color w:val="000000"/>
        <w:sz w:val="20"/>
        <w:szCs w:val="20"/>
      </w:rPr>
    </w:pPr>
    <w:r>
      <w:rPr>
        <w:rFonts w:ascii="Georgia" w:eastAsia="Georgia" w:hAnsi="Georgia" w:cs="Georgia"/>
        <w:b/>
        <w:i/>
        <w:color w:val="000000"/>
        <w:sz w:val="20"/>
        <w:szCs w:val="20"/>
      </w:rPr>
      <w:t>Jurnal Pengabdian Masyarakat dan Riset Pendidikan</w:t>
    </w:r>
    <w:r>
      <w:rPr>
        <w:rFonts w:ascii="Georgia" w:eastAsia="Georgia" w:hAnsi="Georgia" w:cs="Georgia"/>
        <w:i/>
        <w:color w:val="000000"/>
        <w:sz w:val="20"/>
        <w:szCs w:val="20"/>
      </w:rPr>
      <w:t xml:space="preserve">, </w:t>
    </w:r>
    <w:r>
      <w:rPr>
        <w:rFonts w:ascii="Georgia" w:eastAsia="Georgia" w:hAnsi="Georgia" w:cs="Georgia"/>
        <w:i/>
        <w:color w:val="000000"/>
        <w:sz w:val="20"/>
        <w:szCs w:val="20"/>
      </w:rPr>
      <w:br/>
      <w:t xml:space="preserve">Volume </w:t>
    </w:r>
    <w:r>
      <w:rPr>
        <w:rFonts w:ascii="Georgia" w:eastAsia="Georgia" w:hAnsi="Georgia" w:cs="Georgia"/>
        <w:i/>
        <w:sz w:val="20"/>
        <w:szCs w:val="20"/>
      </w:rPr>
      <w:t>04</w:t>
    </w:r>
    <w:r>
      <w:rPr>
        <w:rFonts w:ascii="Georgia" w:eastAsia="Georgia" w:hAnsi="Georgia" w:cs="Georgia"/>
        <w:i/>
        <w:color w:val="000000"/>
        <w:sz w:val="20"/>
        <w:szCs w:val="20"/>
      </w:rPr>
      <w:t xml:space="preserve">, No. </w:t>
    </w:r>
    <w:r>
      <w:rPr>
        <w:rFonts w:ascii="Georgia" w:eastAsia="Georgia" w:hAnsi="Georgia" w:cs="Georgia"/>
        <w:i/>
        <w:sz w:val="20"/>
        <w:szCs w:val="20"/>
      </w:rPr>
      <w:t>03</w:t>
    </w:r>
    <w:r>
      <w:rPr>
        <w:rFonts w:ascii="Georgia" w:eastAsia="Georgia" w:hAnsi="Georgia" w:cs="Georgia"/>
        <w:i/>
        <w:color w:val="000000"/>
        <w:sz w:val="20"/>
        <w:szCs w:val="20"/>
      </w:rPr>
      <w:t xml:space="preserve">, </w:t>
    </w:r>
    <w:r>
      <w:rPr>
        <w:rFonts w:ascii="Georgia" w:eastAsia="Georgia" w:hAnsi="Georgia" w:cs="Georgia"/>
        <w:i/>
        <w:sz w:val="20"/>
        <w:szCs w:val="20"/>
      </w:rPr>
      <w:t>Januari-Maret 2026</w:t>
    </w:r>
    <w:r>
      <w:rPr>
        <w:rFonts w:ascii="Georgia" w:eastAsia="Georgia" w:hAnsi="Georgia" w:cs="Georgia"/>
        <w:i/>
        <w:color w:val="000000"/>
        <w:sz w:val="20"/>
        <w:szCs w:val="20"/>
      </w:rPr>
      <w:t xml:space="preserve">, hal. </w:t>
    </w:r>
    <w:r w:rsidR="005644FD" w:rsidRPr="005644FD">
      <w:rPr>
        <w:rFonts w:ascii="Georgia" w:eastAsia="Georgia" w:hAnsi="Georgia" w:cs="Georgia"/>
        <w:color w:val="000000"/>
        <w:sz w:val="20"/>
        <w:szCs w:val="20"/>
      </w:rPr>
      <w:t>17104-17109</w:t>
    </w:r>
    <w:r w:rsidR="0091322A">
      <w:rPr>
        <w:rFonts w:ascii="Georgia" w:eastAsia="Georgia" w:hAnsi="Georgia" w:cs="Georgia"/>
        <w:b/>
        <w:color w:val="000000"/>
        <w:sz w:val="20"/>
        <w:szCs w:val="20"/>
      </w:rPr>
      <w:tab/>
    </w:r>
    <w:r>
      <w:rPr>
        <w:rFonts w:ascii="Georgia" w:eastAsia="Georgia" w:hAnsi="Georgia" w:cs="Georgia"/>
        <w:color w:val="000000"/>
        <w:sz w:val="20"/>
        <w:szCs w:val="20"/>
      </w:rPr>
      <w:t xml:space="preserve"> </w:t>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sidR="005644FD">
      <w:rPr>
        <w:rFonts w:ascii="Georgia" w:eastAsia="Georgia" w:hAnsi="Georgia" w:cs="Georgia"/>
        <w:noProof/>
        <w:color w:val="000000"/>
        <w:sz w:val="20"/>
        <w:szCs w:val="20"/>
      </w:rPr>
      <w:t>17109</w:t>
    </w:r>
    <w:r>
      <w:rPr>
        <w:rFonts w:ascii="Georgia" w:eastAsia="Georgia" w:hAnsi="Georgia" w:cs="Georgia"/>
        <w:color w:val="000000"/>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A7F" w:rsidRDefault="00FB0A7F">
    <w:pPr>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sz w:val="20"/>
        <w:szCs w:val="20"/>
      </w:rPr>
      <w:t>p-ISSN: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rPr>
      <w:drawing>
        <wp:anchor distT="0" distB="0" distL="0" distR="0" simplePos="0" relativeHeight="251659264" behindDoc="1" locked="0" layoutInCell="1" hidden="0" allowOverlap="1" wp14:anchorId="7242D234" wp14:editId="0886FCD2">
          <wp:simplePos x="0" y="0"/>
          <wp:positionH relativeFrom="column">
            <wp:posOffset>-91439</wp:posOffset>
          </wp:positionH>
          <wp:positionV relativeFrom="paragraph">
            <wp:posOffset>-301624</wp:posOffset>
          </wp:positionV>
          <wp:extent cx="1181100" cy="1181100"/>
          <wp:effectExtent l="0" t="0" r="0" b="0"/>
          <wp:wrapNone/>
          <wp:docPr id="2"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tblInd w:w="-115" w:type="dxa"/>
      <w:tblBorders>
        <w:bottom w:val="single" w:sz="24" w:space="0" w:color="FFC000"/>
      </w:tblBorders>
      <w:tblLayout w:type="fixed"/>
      <w:tblLook w:val="0400" w:firstRow="0" w:lastRow="0" w:firstColumn="0" w:lastColumn="0" w:noHBand="0" w:noVBand="1"/>
    </w:tblPr>
    <w:tblGrid>
      <w:gridCol w:w="9087"/>
    </w:tblGrid>
    <w:tr w:rsidR="00FB0A7F">
      <w:tc>
        <w:tcPr>
          <w:tcW w:w="9087" w:type="dxa"/>
          <w:tcBorders>
            <w:bottom w:val="single" w:sz="12" w:space="0" w:color="9BBB59"/>
          </w:tcBorders>
          <w:shd w:val="clear" w:color="auto" w:fill="auto"/>
        </w:tcPr>
        <w:p w:rsidR="00FB0A7F" w:rsidRDefault="00FB0A7F">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hyperlink r:id="rId2">
            <w:r>
              <w:rPr>
                <w:rFonts w:ascii="Georgia" w:eastAsia="Georgia" w:hAnsi="Georgia" w:cs="Georgia"/>
                <w:color w:val="000000"/>
                <w:sz w:val="20"/>
                <w:szCs w:val="20"/>
              </w:rPr>
              <w:t>jerkin.org/index.php/jerkin</w:t>
            </w:r>
          </w:hyperlink>
        </w:p>
        <w:p w:rsidR="00FB0A7F" w:rsidRDefault="00FB0A7F">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Jurnal Pengabdian Masyarakat dan Riset Pendidikan </w:t>
          </w:r>
        </w:p>
        <w:p w:rsidR="00FB0A7F" w:rsidRPr="005E4D6B" w:rsidRDefault="00FB0A7F">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Volume </w:t>
          </w:r>
          <w:r>
            <w:rPr>
              <w:rFonts w:ascii="Georgia" w:eastAsia="Georgia" w:hAnsi="Georgia" w:cs="Georgia"/>
              <w:b/>
              <w:sz w:val="20"/>
              <w:szCs w:val="20"/>
            </w:rPr>
            <w:t>4</w:t>
          </w:r>
          <w:r>
            <w:rPr>
              <w:rFonts w:ascii="Georgia" w:eastAsia="Georgia" w:hAnsi="Georgia" w:cs="Georgia"/>
              <w:b/>
              <w:color w:val="000000"/>
              <w:sz w:val="20"/>
              <w:szCs w:val="20"/>
            </w:rPr>
            <w:t xml:space="preserve"> No. 3 </w:t>
          </w:r>
          <w:r>
            <w:rPr>
              <w:rFonts w:ascii="Georgia" w:eastAsia="Georgia" w:hAnsi="Georgia" w:cs="Georgia"/>
              <w:b/>
              <w:sz w:val="20"/>
              <w:szCs w:val="20"/>
            </w:rPr>
            <w:t xml:space="preserve">Januari-Maret </w:t>
          </w:r>
          <w:r>
            <w:rPr>
              <w:rFonts w:ascii="Georgia" w:eastAsia="Georgia" w:hAnsi="Georgia" w:cs="Georgia"/>
              <w:b/>
              <w:color w:val="000000"/>
              <w:sz w:val="20"/>
              <w:szCs w:val="20"/>
            </w:rPr>
            <w:t>202</w:t>
          </w:r>
          <w:r>
            <w:rPr>
              <w:rFonts w:ascii="Georgia" w:eastAsia="Georgia" w:hAnsi="Georgia" w:cs="Georgia"/>
              <w:b/>
              <w:sz w:val="20"/>
              <w:szCs w:val="20"/>
            </w:rPr>
            <w:t>6</w:t>
          </w:r>
          <w:r w:rsidRPr="00963FDD">
            <w:rPr>
              <w:rFonts w:ascii="Georgia" w:eastAsia="Georgia" w:hAnsi="Georgia" w:cs="Georgia"/>
              <w:b/>
              <w:color w:val="000000"/>
              <w:sz w:val="20"/>
              <w:szCs w:val="20"/>
            </w:rPr>
            <w:t xml:space="preserve">, pp </w:t>
          </w:r>
          <w:r w:rsidR="005644FD" w:rsidRPr="005644FD">
            <w:rPr>
              <w:rFonts w:ascii="Georgia" w:eastAsia="Georgia" w:hAnsi="Georgia" w:cs="Georgia"/>
              <w:b/>
              <w:color w:val="000000"/>
              <w:sz w:val="20"/>
              <w:szCs w:val="20"/>
            </w:rPr>
            <w:t>17104</w:t>
          </w:r>
          <w:r w:rsidR="00AF7BB3">
            <w:rPr>
              <w:rFonts w:ascii="Georgia" w:eastAsia="Georgia" w:hAnsi="Georgia" w:cs="Georgia"/>
              <w:b/>
              <w:color w:val="000000"/>
              <w:sz w:val="20"/>
              <w:szCs w:val="20"/>
            </w:rPr>
            <w:t>-</w:t>
          </w:r>
          <w:r w:rsidR="001D3FF2" w:rsidRPr="001D3FF2">
            <w:rPr>
              <w:rFonts w:ascii="Georgia" w:eastAsia="Georgia" w:hAnsi="Georgia" w:cs="Georgia"/>
              <w:b/>
              <w:color w:val="000000"/>
              <w:sz w:val="20"/>
              <w:szCs w:val="20"/>
            </w:rPr>
            <w:t>17</w:t>
          </w:r>
          <w:r w:rsidR="005644FD">
            <w:rPr>
              <w:rFonts w:ascii="Georgia" w:eastAsia="Georgia" w:hAnsi="Georgia" w:cs="Georgia"/>
              <w:b/>
              <w:color w:val="000000"/>
              <w:sz w:val="20"/>
              <w:szCs w:val="20"/>
            </w:rPr>
            <w:t>109</w:t>
          </w:r>
        </w:p>
        <w:p w:rsidR="00FB0A7F" w:rsidRDefault="00FB0A7F">
          <w:pPr>
            <w:pBdr>
              <w:top w:val="nil"/>
              <w:left w:val="nil"/>
              <w:bottom w:val="nil"/>
              <w:right w:val="nil"/>
              <w:between w:val="nil"/>
            </w:pBdr>
            <w:tabs>
              <w:tab w:val="center" w:pos="4680"/>
              <w:tab w:val="right" w:pos="9360"/>
            </w:tabs>
            <w:spacing w:after="0" w:line="240" w:lineRule="auto"/>
            <w:ind w:right="-18"/>
            <w:rPr>
              <w:rFonts w:ascii="Constantia" w:eastAsia="Constantia" w:hAnsi="Constantia" w:cs="Constantia"/>
              <w:color w:val="000000"/>
              <w:sz w:val="20"/>
              <w:szCs w:val="20"/>
            </w:rPr>
          </w:pPr>
        </w:p>
      </w:tc>
    </w:tr>
  </w:tbl>
  <w:p w:rsidR="00FB0A7F" w:rsidRPr="00D60062" w:rsidRDefault="00FB0A7F" w:rsidP="00D043A6">
    <w:pPr>
      <w:spacing w:after="0"/>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99411"/>
    <w:multiLevelType w:val="multilevel"/>
    <w:tmpl w:val="4DCC147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00BF448B"/>
    <w:multiLevelType w:val="hybridMultilevel"/>
    <w:tmpl w:val="EA429F20"/>
    <w:lvl w:ilvl="0" w:tplc="ED4CFB7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214579D"/>
    <w:multiLevelType w:val="hybridMultilevel"/>
    <w:tmpl w:val="B8645EAC"/>
    <w:lvl w:ilvl="0" w:tplc="A91C158A">
      <w:start w:val="1"/>
      <w:numFmt w:val="decimal"/>
      <w:lvlText w:val="%1."/>
      <w:lvlJc w:val="left"/>
      <w:pPr>
        <w:ind w:left="747" w:hanging="428"/>
      </w:pPr>
      <w:rPr>
        <w:rFonts w:ascii="Times New Roman" w:eastAsia="Times New Roman" w:hAnsi="Times New Roman" w:cs="Times New Roman" w:hint="default"/>
        <w:b w:val="0"/>
        <w:bCs/>
        <w:i w:val="0"/>
        <w:iCs w:val="0"/>
        <w:spacing w:val="0"/>
        <w:w w:val="100"/>
        <w:sz w:val="22"/>
        <w:szCs w:val="24"/>
        <w:lang w:val="en-US" w:eastAsia="en-US" w:bidi="ar-SA"/>
      </w:rPr>
    </w:lvl>
    <w:lvl w:ilvl="1" w:tplc="04090019">
      <w:start w:val="1"/>
      <w:numFmt w:val="lowerLetter"/>
      <w:lvlText w:val="%2."/>
      <w:lvlJc w:val="left"/>
      <w:pPr>
        <w:ind w:left="1171" w:hanging="424"/>
      </w:pPr>
      <w:rPr>
        <w:rFonts w:hint="default"/>
        <w:b w:val="0"/>
        <w:bCs w:val="0"/>
        <w:i w:val="0"/>
        <w:iCs w:val="0"/>
        <w:spacing w:val="-3"/>
        <w:w w:val="100"/>
        <w:sz w:val="24"/>
        <w:szCs w:val="24"/>
        <w:lang w:val="en-US" w:eastAsia="en-US" w:bidi="ar-SA"/>
      </w:rPr>
    </w:lvl>
    <w:lvl w:ilvl="2" w:tplc="946A4CFA">
      <w:numFmt w:val="bullet"/>
      <w:lvlText w:val="•"/>
      <w:lvlJc w:val="left"/>
      <w:pPr>
        <w:ind w:left="2088" w:hanging="424"/>
      </w:pPr>
      <w:rPr>
        <w:rFonts w:hint="default"/>
        <w:lang w:val="en-US" w:eastAsia="en-US" w:bidi="ar-SA"/>
      </w:rPr>
    </w:lvl>
    <w:lvl w:ilvl="3" w:tplc="9474C968">
      <w:numFmt w:val="bullet"/>
      <w:lvlText w:val="•"/>
      <w:lvlJc w:val="left"/>
      <w:pPr>
        <w:ind w:left="2996" w:hanging="424"/>
      </w:pPr>
      <w:rPr>
        <w:rFonts w:hint="default"/>
        <w:lang w:val="en-US" w:eastAsia="en-US" w:bidi="ar-SA"/>
      </w:rPr>
    </w:lvl>
    <w:lvl w:ilvl="4" w:tplc="392A9138">
      <w:numFmt w:val="bullet"/>
      <w:lvlText w:val="•"/>
      <w:lvlJc w:val="left"/>
      <w:pPr>
        <w:ind w:left="3905" w:hanging="424"/>
      </w:pPr>
      <w:rPr>
        <w:rFonts w:hint="default"/>
        <w:lang w:val="en-US" w:eastAsia="en-US" w:bidi="ar-SA"/>
      </w:rPr>
    </w:lvl>
    <w:lvl w:ilvl="5" w:tplc="894C9C88">
      <w:numFmt w:val="bullet"/>
      <w:lvlText w:val="•"/>
      <w:lvlJc w:val="left"/>
      <w:pPr>
        <w:ind w:left="4813" w:hanging="424"/>
      </w:pPr>
      <w:rPr>
        <w:rFonts w:hint="default"/>
        <w:lang w:val="en-US" w:eastAsia="en-US" w:bidi="ar-SA"/>
      </w:rPr>
    </w:lvl>
    <w:lvl w:ilvl="6" w:tplc="B1686C7A">
      <w:numFmt w:val="bullet"/>
      <w:lvlText w:val="•"/>
      <w:lvlJc w:val="left"/>
      <w:pPr>
        <w:ind w:left="5721" w:hanging="424"/>
      </w:pPr>
      <w:rPr>
        <w:rFonts w:hint="default"/>
        <w:lang w:val="en-US" w:eastAsia="en-US" w:bidi="ar-SA"/>
      </w:rPr>
    </w:lvl>
    <w:lvl w:ilvl="7" w:tplc="E32C9558">
      <w:numFmt w:val="bullet"/>
      <w:lvlText w:val="•"/>
      <w:lvlJc w:val="left"/>
      <w:pPr>
        <w:ind w:left="6630" w:hanging="424"/>
      </w:pPr>
      <w:rPr>
        <w:rFonts w:hint="default"/>
        <w:lang w:val="en-US" w:eastAsia="en-US" w:bidi="ar-SA"/>
      </w:rPr>
    </w:lvl>
    <w:lvl w:ilvl="8" w:tplc="DE948FB4">
      <w:numFmt w:val="bullet"/>
      <w:lvlText w:val="•"/>
      <w:lvlJc w:val="left"/>
      <w:pPr>
        <w:ind w:left="7538" w:hanging="424"/>
      </w:pPr>
      <w:rPr>
        <w:rFonts w:hint="default"/>
        <w:lang w:val="en-US" w:eastAsia="en-US" w:bidi="ar-SA"/>
      </w:rPr>
    </w:lvl>
  </w:abstractNum>
  <w:abstractNum w:abstractNumId="3">
    <w:nsid w:val="05B21B76"/>
    <w:multiLevelType w:val="hybridMultilevel"/>
    <w:tmpl w:val="8814D19E"/>
    <w:lvl w:ilvl="0" w:tplc="2294E05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nsid w:val="05CC1CA6"/>
    <w:multiLevelType w:val="hybridMultilevel"/>
    <w:tmpl w:val="69B2538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10B47929"/>
    <w:multiLevelType w:val="hybridMultilevel"/>
    <w:tmpl w:val="1DEAFF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F4163A"/>
    <w:multiLevelType w:val="multilevel"/>
    <w:tmpl w:val="C8E21B84"/>
    <w:lvl w:ilvl="0">
      <w:start w:val="1"/>
      <w:numFmt w:val="decimal"/>
      <w:lvlText w:val="%1."/>
      <w:lvlJc w:val="left"/>
      <w:pPr>
        <w:ind w:left="1694" w:hanging="360"/>
      </w:pPr>
    </w:lvl>
    <w:lvl w:ilvl="1">
      <w:start w:val="1"/>
      <w:numFmt w:val="bullet"/>
      <w:lvlText w:val="o"/>
      <w:lvlJc w:val="left"/>
      <w:pPr>
        <w:ind w:left="2414" w:hanging="360"/>
      </w:pPr>
      <w:rPr>
        <w:rFonts w:ascii="Courier New" w:eastAsia="Courier New" w:hAnsi="Courier New" w:cs="Courier New"/>
      </w:rPr>
    </w:lvl>
    <w:lvl w:ilvl="2">
      <w:start w:val="1"/>
      <w:numFmt w:val="bullet"/>
      <w:lvlText w:val="▪"/>
      <w:lvlJc w:val="left"/>
      <w:pPr>
        <w:ind w:left="3134" w:hanging="360"/>
      </w:pPr>
      <w:rPr>
        <w:rFonts w:ascii="Noto Sans Symbols" w:eastAsia="Noto Sans Symbols" w:hAnsi="Noto Sans Symbols" w:cs="Noto Sans Symbols"/>
      </w:rPr>
    </w:lvl>
    <w:lvl w:ilvl="3">
      <w:start w:val="1"/>
      <w:numFmt w:val="bullet"/>
      <w:lvlText w:val="●"/>
      <w:lvlJc w:val="left"/>
      <w:pPr>
        <w:ind w:left="3854" w:hanging="360"/>
      </w:pPr>
      <w:rPr>
        <w:rFonts w:ascii="Noto Sans Symbols" w:eastAsia="Noto Sans Symbols" w:hAnsi="Noto Sans Symbols" w:cs="Noto Sans Symbols"/>
      </w:rPr>
    </w:lvl>
    <w:lvl w:ilvl="4">
      <w:start w:val="1"/>
      <w:numFmt w:val="bullet"/>
      <w:lvlText w:val="o"/>
      <w:lvlJc w:val="left"/>
      <w:pPr>
        <w:ind w:left="4574" w:hanging="360"/>
      </w:pPr>
      <w:rPr>
        <w:rFonts w:ascii="Courier New" w:eastAsia="Courier New" w:hAnsi="Courier New" w:cs="Courier New"/>
      </w:rPr>
    </w:lvl>
    <w:lvl w:ilvl="5">
      <w:start w:val="1"/>
      <w:numFmt w:val="bullet"/>
      <w:lvlText w:val="▪"/>
      <w:lvlJc w:val="left"/>
      <w:pPr>
        <w:ind w:left="5294" w:hanging="360"/>
      </w:pPr>
      <w:rPr>
        <w:rFonts w:ascii="Noto Sans Symbols" w:eastAsia="Noto Sans Symbols" w:hAnsi="Noto Sans Symbols" w:cs="Noto Sans Symbols"/>
      </w:rPr>
    </w:lvl>
    <w:lvl w:ilvl="6">
      <w:start w:val="1"/>
      <w:numFmt w:val="bullet"/>
      <w:lvlText w:val="●"/>
      <w:lvlJc w:val="left"/>
      <w:pPr>
        <w:ind w:left="6014" w:hanging="360"/>
      </w:pPr>
      <w:rPr>
        <w:rFonts w:ascii="Noto Sans Symbols" w:eastAsia="Noto Sans Symbols" w:hAnsi="Noto Sans Symbols" w:cs="Noto Sans Symbols"/>
      </w:rPr>
    </w:lvl>
    <w:lvl w:ilvl="7">
      <w:start w:val="1"/>
      <w:numFmt w:val="bullet"/>
      <w:lvlText w:val="o"/>
      <w:lvlJc w:val="left"/>
      <w:pPr>
        <w:ind w:left="6734" w:hanging="360"/>
      </w:pPr>
      <w:rPr>
        <w:rFonts w:ascii="Courier New" w:eastAsia="Courier New" w:hAnsi="Courier New" w:cs="Courier New"/>
      </w:rPr>
    </w:lvl>
    <w:lvl w:ilvl="8">
      <w:start w:val="1"/>
      <w:numFmt w:val="bullet"/>
      <w:lvlText w:val="▪"/>
      <w:lvlJc w:val="left"/>
      <w:pPr>
        <w:ind w:left="7454" w:hanging="360"/>
      </w:pPr>
      <w:rPr>
        <w:rFonts w:ascii="Noto Sans Symbols" w:eastAsia="Noto Sans Symbols" w:hAnsi="Noto Sans Symbols" w:cs="Noto Sans Symbols"/>
      </w:rPr>
    </w:lvl>
  </w:abstractNum>
  <w:abstractNum w:abstractNumId="7">
    <w:nsid w:val="11701BAA"/>
    <w:multiLevelType w:val="multilevel"/>
    <w:tmpl w:val="2F9A7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7A4CF2"/>
    <w:multiLevelType w:val="hybridMultilevel"/>
    <w:tmpl w:val="61FC98DA"/>
    <w:lvl w:ilvl="0" w:tplc="BF42F952">
      <w:numFmt w:val="bullet"/>
      <w:lvlText w:val=""/>
      <w:lvlJc w:val="left"/>
      <w:pPr>
        <w:ind w:left="720" w:hanging="360"/>
      </w:pPr>
      <w:rPr>
        <w:rFonts w:ascii="Symbol" w:eastAsia="Times New Roman" w:hAnsi="Symbol" w:cstheme="minorHAns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nsid w:val="1C7F58B4"/>
    <w:multiLevelType w:val="hybridMultilevel"/>
    <w:tmpl w:val="5F940D10"/>
    <w:lvl w:ilvl="0" w:tplc="995CE892">
      <w:start w:val="1"/>
      <w:numFmt w:val="decimal"/>
      <w:lvlText w:val="%1."/>
      <w:lvlJc w:val="left"/>
      <w:pPr>
        <w:ind w:left="1287" w:hanging="360"/>
      </w:pPr>
      <w:rPr>
        <w:rFonts w:hint="default"/>
        <w:spacing w:val="0"/>
        <w:w w:val="100"/>
        <w:lang w:val="en-US" w:eastAsia="en-US" w:bidi="ar-SA"/>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1CA1107E"/>
    <w:multiLevelType w:val="multilevel"/>
    <w:tmpl w:val="19900D4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BC4CD2"/>
    <w:multiLevelType w:val="multilevel"/>
    <w:tmpl w:val="D37255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A344BB6"/>
    <w:multiLevelType w:val="multilevel"/>
    <w:tmpl w:val="FE662F6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651980"/>
    <w:multiLevelType w:val="hybridMultilevel"/>
    <w:tmpl w:val="04AEDBE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nsid w:val="33881CB4"/>
    <w:multiLevelType w:val="hybridMultilevel"/>
    <w:tmpl w:val="F4F635F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nsid w:val="36522906"/>
    <w:multiLevelType w:val="hybridMultilevel"/>
    <w:tmpl w:val="C67C0A9A"/>
    <w:lvl w:ilvl="0" w:tplc="A9F21B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37E33CE2"/>
    <w:multiLevelType w:val="hybridMultilevel"/>
    <w:tmpl w:val="DEA0237A"/>
    <w:lvl w:ilvl="0" w:tplc="DA8011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3AEE7CA1"/>
    <w:multiLevelType w:val="multilevel"/>
    <w:tmpl w:val="F796D37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3D0B03A6"/>
    <w:multiLevelType w:val="hybridMultilevel"/>
    <w:tmpl w:val="DC1E2D00"/>
    <w:lvl w:ilvl="0" w:tplc="A91C158A">
      <w:start w:val="1"/>
      <w:numFmt w:val="decimal"/>
      <w:lvlText w:val="%1."/>
      <w:lvlJc w:val="left"/>
      <w:pPr>
        <w:ind w:left="747" w:hanging="428"/>
      </w:pPr>
      <w:rPr>
        <w:rFonts w:ascii="Times New Roman" w:eastAsia="Times New Roman" w:hAnsi="Times New Roman" w:cs="Times New Roman" w:hint="default"/>
        <w:b w:val="0"/>
        <w:bCs/>
        <w:i w:val="0"/>
        <w:iCs w:val="0"/>
        <w:spacing w:val="0"/>
        <w:w w:val="100"/>
        <w:sz w:val="22"/>
        <w:szCs w:val="24"/>
        <w:lang w:val="en-US" w:eastAsia="en-US" w:bidi="ar-SA"/>
      </w:rPr>
    </w:lvl>
    <w:lvl w:ilvl="1" w:tplc="5F70D562">
      <w:start w:val="1"/>
      <w:numFmt w:val="lowerLetter"/>
      <w:lvlText w:val="%2."/>
      <w:lvlJc w:val="left"/>
      <w:pPr>
        <w:ind w:left="1171" w:hanging="424"/>
      </w:pPr>
      <w:rPr>
        <w:rFonts w:ascii="Times New Roman" w:eastAsia="Times New Roman" w:hAnsi="Times New Roman" w:cs="Times New Roman" w:hint="default"/>
        <w:b w:val="0"/>
        <w:bCs w:val="0"/>
        <w:i w:val="0"/>
        <w:iCs w:val="0"/>
        <w:spacing w:val="-3"/>
        <w:w w:val="100"/>
        <w:sz w:val="24"/>
        <w:szCs w:val="24"/>
        <w:lang w:val="en-US" w:eastAsia="en-US" w:bidi="ar-SA"/>
      </w:rPr>
    </w:lvl>
    <w:lvl w:ilvl="2" w:tplc="946A4CFA">
      <w:numFmt w:val="bullet"/>
      <w:lvlText w:val="•"/>
      <w:lvlJc w:val="left"/>
      <w:pPr>
        <w:ind w:left="2088" w:hanging="424"/>
      </w:pPr>
      <w:rPr>
        <w:rFonts w:hint="default"/>
        <w:lang w:val="en-US" w:eastAsia="en-US" w:bidi="ar-SA"/>
      </w:rPr>
    </w:lvl>
    <w:lvl w:ilvl="3" w:tplc="9474C968">
      <w:numFmt w:val="bullet"/>
      <w:lvlText w:val="•"/>
      <w:lvlJc w:val="left"/>
      <w:pPr>
        <w:ind w:left="2996" w:hanging="424"/>
      </w:pPr>
      <w:rPr>
        <w:rFonts w:hint="default"/>
        <w:lang w:val="en-US" w:eastAsia="en-US" w:bidi="ar-SA"/>
      </w:rPr>
    </w:lvl>
    <w:lvl w:ilvl="4" w:tplc="392A9138">
      <w:numFmt w:val="bullet"/>
      <w:lvlText w:val="•"/>
      <w:lvlJc w:val="left"/>
      <w:pPr>
        <w:ind w:left="3905" w:hanging="424"/>
      </w:pPr>
      <w:rPr>
        <w:rFonts w:hint="default"/>
        <w:lang w:val="en-US" w:eastAsia="en-US" w:bidi="ar-SA"/>
      </w:rPr>
    </w:lvl>
    <w:lvl w:ilvl="5" w:tplc="894C9C88">
      <w:numFmt w:val="bullet"/>
      <w:lvlText w:val="•"/>
      <w:lvlJc w:val="left"/>
      <w:pPr>
        <w:ind w:left="4813" w:hanging="424"/>
      </w:pPr>
      <w:rPr>
        <w:rFonts w:hint="default"/>
        <w:lang w:val="en-US" w:eastAsia="en-US" w:bidi="ar-SA"/>
      </w:rPr>
    </w:lvl>
    <w:lvl w:ilvl="6" w:tplc="B1686C7A">
      <w:numFmt w:val="bullet"/>
      <w:lvlText w:val="•"/>
      <w:lvlJc w:val="left"/>
      <w:pPr>
        <w:ind w:left="5721" w:hanging="424"/>
      </w:pPr>
      <w:rPr>
        <w:rFonts w:hint="default"/>
        <w:lang w:val="en-US" w:eastAsia="en-US" w:bidi="ar-SA"/>
      </w:rPr>
    </w:lvl>
    <w:lvl w:ilvl="7" w:tplc="E32C9558">
      <w:numFmt w:val="bullet"/>
      <w:lvlText w:val="•"/>
      <w:lvlJc w:val="left"/>
      <w:pPr>
        <w:ind w:left="6630" w:hanging="424"/>
      </w:pPr>
      <w:rPr>
        <w:rFonts w:hint="default"/>
        <w:lang w:val="en-US" w:eastAsia="en-US" w:bidi="ar-SA"/>
      </w:rPr>
    </w:lvl>
    <w:lvl w:ilvl="8" w:tplc="DE948FB4">
      <w:numFmt w:val="bullet"/>
      <w:lvlText w:val="•"/>
      <w:lvlJc w:val="left"/>
      <w:pPr>
        <w:ind w:left="7538" w:hanging="424"/>
      </w:pPr>
      <w:rPr>
        <w:rFonts w:hint="default"/>
        <w:lang w:val="en-US" w:eastAsia="en-US" w:bidi="ar-SA"/>
      </w:rPr>
    </w:lvl>
  </w:abstractNum>
  <w:abstractNum w:abstractNumId="19">
    <w:nsid w:val="42950324"/>
    <w:multiLevelType w:val="multilevel"/>
    <w:tmpl w:val="47202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69038C1"/>
    <w:multiLevelType w:val="hybridMultilevel"/>
    <w:tmpl w:val="0722E68E"/>
    <w:lvl w:ilvl="0" w:tplc="A91C158A">
      <w:start w:val="1"/>
      <w:numFmt w:val="decimal"/>
      <w:lvlText w:val="%1."/>
      <w:lvlJc w:val="left"/>
      <w:pPr>
        <w:ind w:left="747" w:hanging="428"/>
      </w:pPr>
      <w:rPr>
        <w:rFonts w:ascii="Times New Roman" w:eastAsia="Times New Roman" w:hAnsi="Times New Roman" w:cs="Times New Roman" w:hint="default"/>
        <w:b w:val="0"/>
        <w:bCs/>
        <w:i w:val="0"/>
        <w:iCs w:val="0"/>
        <w:spacing w:val="0"/>
        <w:w w:val="100"/>
        <w:sz w:val="22"/>
        <w:szCs w:val="24"/>
        <w:lang w:val="en-US" w:eastAsia="en-US" w:bidi="ar-SA"/>
      </w:rPr>
    </w:lvl>
    <w:lvl w:ilvl="1" w:tplc="04090019">
      <w:start w:val="1"/>
      <w:numFmt w:val="lowerLetter"/>
      <w:lvlText w:val="%2."/>
      <w:lvlJc w:val="left"/>
      <w:pPr>
        <w:ind w:left="1171" w:hanging="424"/>
      </w:pPr>
      <w:rPr>
        <w:rFonts w:hint="default"/>
        <w:b w:val="0"/>
        <w:bCs w:val="0"/>
        <w:i w:val="0"/>
        <w:iCs w:val="0"/>
        <w:spacing w:val="-3"/>
        <w:w w:val="100"/>
        <w:sz w:val="24"/>
        <w:szCs w:val="24"/>
        <w:lang w:val="en-US" w:eastAsia="en-US" w:bidi="ar-SA"/>
      </w:rPr>
    </w:lvl>
    <w:lvl w:ilvl="2" w:tplc="946A4CFA">
      <w:numFmt w:val="bullet"/>
      <w:lvlText w:val="•"/>
      <w:lvlJc w:val="left"/>
      <w:pPr>
        <w:ind w:left="2088" w:hanging="424"/>
      </w:pPr>
      <w:rPr>
        <w:rFonts w:hint="default"/>
        <w:lang w:val="en-US" w:eastAsia="en-US" w:bidi="ar-SA"/>
      </w:rPr>
    </w:lvl>
    <w:lvl w:ilvl="3" w:tplc="9474C968">
      <w:numFmt w:val="bullet"/>
      <w:lvlText w:val="•"/>
      <w:lvlJc w:val="left"/>
      <w:pPr>
        <w:ind w:left="2996" w:hanging="424"/>
      </w:pPr>
      <w:rPr>
        <w:rFonts w:hint="default"/>
        <w:lang w:val="en-US" w:eastAsia="en-US" w:bidi="ar-SA"/>
      </w:rPr>
    </w:lvl>
    <w:lvl w:ilvl="4" w:tplc="392A9138">
      <w:numFmt w:val="bullet"/>
      <w:lvlText w:val="•"/>
      <w:lvlJc w:val="left"/>
      <w:pPr>
        <w:ind w:left="3905" w:hanging="424"/>
      </w:pPr>
      <w:rPr>
        <w:rFonts w:hint="default"/>
        <w:lang w:val="en-US" w:eastAsia="en-US" w:bidi="ar-SA"/>
      </w:rPr>
    </w:lvl>
    <w:lvl w:ilvl="5" w:tplc="894C9C88">
      <w:numFmt w:val="bullet"/>
      <w:lvlText w:val="•"/>
      <w:lvlJc w:val="left"/>
      <w:pPr>
        <w:ind w:left="4813" w:hanging="424"/>
      </w:pPr>
      <w:rPr>
        <w:rFonts w:hint="default"/>
        <w:lang w:val="en-US" w:eastAsia="en-US" w:bidi="ar-SA"/>
      </w:rPr>
    </w:lvl>
    <w:lvl w:ilvl="6" w:tplc="B1686C7A">
      <w:numFmt w:val="bullet"/>
      <w:lvlText w:val="•"/>
      <w:lvlJc w:val="left"/>
      <w:pPr>
        <w:ind w:left="5721" w:hanging="424"/>
      </w:pPr>
      <w:rPr>
        <w:rFonts w:hint="default"/>
        <w:lang w:val="en-US" w:eastAsia="en-US" w:bidi="ar-SA"/>
      </w:rPr>
    </w:lvl>
    <w:lvl w:ilvl="7" w:tplc="E32C9558">
      <w:numFmt w:val="bullet"/>
      <w:lvlText w:val="•"/>
      <w:lvlJc w:val="left"/>
      <w:pPr>
        <w:ind w:left="6630" w:hanging="424"/>
      </w:pPr>
      <w:rPr>
        <w:rFonts w:hint="default"/>
        <w:lang w:val="en-US" w:eastAsia="en-US" w:bidi="ar-SA"/>
      </w:rPr>
    </w:lvl>
    <w:lvl w:ilvl="8" w:tplc="DE948FB4">
      <w:numFmt w:val="bullet"/>
      <w:lvlText w:val="•"/>
      <w:lvlJc w:val="left"/>
      <w:pPr>
        <w:ind w:left="7538" w:hanging="424"/>
      </w:pPr>
      <w:rPr>
        <w:rFonts w:hint="default"/>
        <w:lang w:val="en-US" w:eastAsia="en-US" w:bidi="ar-SA"/>
      </w:rPr>
    </w:lvl>
  </w:abstractNum>
  <w:abstractNum w:abstractNumId="21">
    <w:nsid w:val="469F0F41"/>
    <w:multiLevelType w:val="hybridMultilevel"/>
    <w:tmpl w:val="B68A7F86"/>
    <w:lvl w:ilvl="0" w:tplc="995CE892">
      <w:start w:val="1"/>
      <w:numFmt w:val="decimal"/>
      <w:lvlText w:val="%1."/>
      <w:lvlJc w:val="left"/>
      <w:pPr>
        <w:ind w:left="559" w:hanging="239"/>
        <w:jc w:val="right"/>
      </w:pPr>
      <w:rPr>
        <w:rFonts w:hint="default"/>
        <w:spacing w:val="0"/>
        <w:w w:val="100"/>
        <w:lang w:val="en-US" w:eastAsia="en-US" w:bidi="ar-SA"/>
      </w:rPr>
    </w:lvl>
    <w:lvl w:ilvl="1" w:tplc="AB7C67CA">
      <w:start w:val="1"/>
      <w:numFmt w:val="lowerLetter"/>
      <w:lvlText w:val="%2."/>
      <w:lvlJc w:val="left"/>
      <w:pPr>
        <w:ind w:left="747" w:hanging="428"/>
      </w:pPr>
      <w:rPr>
        <w:rFonts w:ascii="Times New Roman" w:eastAsia="Times New Roman" w:hAnsi="Times New Roman" w:cs="Times New Roman" w:hint="default"/>
        <w:b w:val="0"/>
        <w:bCs w:val="0"/>
        <w:i w:val="0"/>
        <w:iCs w:val="0"/>
        <w:spacing w:val="-3"/>
        <w:w w:val="100"/>
        <w:sz w:val="24"/>
        <w:szCs w:val="24"/>
        <w:lang w:val="en-US" w:eastAsia="en-US" w:bidi="ar-SA"/>
      </w:rPr>
    </w:lvl>
    <w:lvl w:ilvl="2" w:tplc="321CDB86">
      <w:numFmt w:val="bullet"/>
      <w:lvlText w:val="•"/>
      <w:lvlJc w:val="left"/>
      <w:pPr>
        <w:ind w:left="1697" w:hanging="428"/>
      </w:pPr>
      <w:rPr>
        <w:rFonts w:hint="default"/>
        <w:lang w:val="en-US" w:eastAsia="en-US" w:bidi="ar-SA"/>
      </w:rPr>
    </w:lvl>
    <w:lvl w:ilvl="3" w:tplc="496E5738">
      <w:numFmt w:val="bullet"/>
      <w:lvlText w:val="•"/>
      <w:lvlJc w:val="left"/>
      <w:pPr>
        <w:ind w:left="2654" w:hanging="428"/>
      </w:pPr>
      <w:rPr>
        <w:rFonts w:hint="default"/>
        <w:lang w:val="en-US" w:eastAsia="en-US" w:bidi="ar-SA"/>
      </w:rPr>
    </w:lvl>
    <w:lvl w:ilvl="4" w:tplc="60D2B02C">
      <w:numFmt w:val="bullet"/>
      <w:lvlText w:val="•"/>
      <w:lvlJc w:val="left"/>
      <w:pPr>
        <w:ind w:left="3611" w:hanging="428"/>
      </w:pPr>
      <w:rPr>
        <w:rFonts w:hint="default"/>
        <w:lang w:val="en-US" w:eastAsia="en-US" w:bidi="ar-SA"/>
      </w:rPr>
    </w:lvl>
    <w:lvl w:ilvl="5" w:tplc="F7C29264">
      <w:numFmt w:val="bullet"/>
      <w:lvlText w:val="•"/>
      <w:lvlJc w:val="left"/>
      <w:pPr>
        <w:ind w:left="4568" w:hanging="428"/>
      </w:pPr>
      <w:rPr>
        <w:rFonts w:hint="default"/>
        <w:lang w:val="en-US" w:eastAsia="en-US" w:bidi="ar-SA"/>
      </w:rPr>
    </w:lvl>
    <w:lvl w:ilvl="6" w:tplc="ADCABD7A">
      <w:numFmt w:val="bullet"/>
      <w:lvlText w:val="•"/>
      <w:lvlJc w:val="left"/>
      <w:pPr>
        <w:ind w:left="5526" w:hanging="428"/>
      </w:pPr>
      <w:rPr>
        <w:rFonts w:hint="default"/>
        <w:lang w:val="en-US" w:eastAsia="en-US" w:bidi="ar-SA"/>
      </w:rPr>
    </w:lvl>
    <w:lvl w:ilvl="7" w:tplc="78A83562">
      <w:numFmt w:val="bullet"/>
      <w:lvlText w:val="•"/>
      <w:lvlJc w:val="left"/>
      <w:pPr>
        <w:ind w:left="6483" w:hanging="428"/>
      </w:pPr>
      <w:rPr>
        <w:rFonts w:hint="default"/>
        <w:lang w:val="en-US" w:eastAsia="en-US" w:bidi="ar-SA"/>
      </w:rPr>
    </w:lvl>
    <w:lvl w:ilvl="8" w:tplc="7F2AEF4A">
      <w:numFmt w:val="bullet"/>
      <w:lvlText w:val="•"/>
      <w:lvlJc w:val="left"/>
      <w:pPr>
        <w:ind w:left="7440" w:hanging="428"/>
      </w:pPr>
      <w:rPr>
        <w:rFonts w:hint="default"/>
        <w:lang w:val="en-US" w:eastAsia="en-US" w:bidi="ar-SA"/>
      </w:rPr>
    </w:lvl>
  </w:abstractNum>
  <w:abstractNum w:abstractNumId="22">
    <w:nsid w:val="492378E1"/>
    <w:multiLevelType w:val="multilevel"/>
    <w:tmpl w:val="51A8F9C8"/>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3">
    <w:nsid w:val="499762BD"/>
    <w:multiLevelType w:val="hybridMultilevel"/>
    <w:tmpl w:val="F85C94C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nsid w:val="4D114251"/>
    <w:multiLevelType w:val="hybridMultilevel"/>
    <w:tmpl w:val="C7245C28"/>
    <w:lvl w:ilvl="0" w:tplc="A91C158A">
      <w:start w:val="1"/>
      <w:numFmt w:val="decimal"/>
      <w:lvlText w:val="%1."/>
      <w:lvlJc w:val="left"/>
      <w:pPr>
        <w:ind w:left="747" w:hanging="428"/>
      </w:pPr>
      <w:rPr>
        <w:rFonts w:ascii="Times New Roman" w:eastAsia="Times New Roman" w:hAnsi="Times New Roman" w:cs="Times New Roman" w:hint="default"/>
        <w:b w:val="0"/>
        <w:bCs/>
        <w:i w:val="0"/>
        <w:iCs w:val="0"/>
        <w:spacing w:val="0"/>
        <w:w w:val="100"/>
        <w:sz w:val="22"/>
        <w:szCs w:val="24"/>
        <w:lang w:val="en-US" w:eastAsia="en-US" w:bidi="ar-SA"/>
      </w:rPr>
    </w:lvl>
    <w:lvl w:ilvl="1" w:tplc="04090019">
      <w:start w:val="1"/>
      <w:numFmt w:val="lowerLetter"/>
      <w:lvlText w:val="%2."/>
      <w:lvlJc w:val="left"/>
      <w:pPr>
        <w:ind w:left="1171" w:hanging="424"/>
      </w:pPr>
      <w:rPr>
        <w:rFonts w:hint="default"/>
        <w:b w:val="0"/>
        <w:bCs w:val="0"/>
        <w:i w:val="0"/>
        <w:iCs w:val="0"/>
        <w:spacing w:val="-3"/>
        <w:w w:val="100"/>
        <w:sz w:val="24"/>
        <w:szCs w:val="24"/>
        <w:lang w:val="en-US" w:eastAsia="en-US" w:bidi="ar-SA"/>
      </w:rPr>
    </w:lvl>
    <w:lvl w:ilvl="2" w:tplc="946A4CFA">
      <w:numFmt w:val="bullet"/>
      <w:lvlText w:val="•"/>
      <w:lvlJc w:val="left"/>
      <w:pPr>
        <w:ind w:left="2088" w:hanging="424"/>
      </w:pPr>
      <w:rPr>
        <w:rFonts w:hint="default"/>
        <w:lang w:val="en-US" w:eastAsia="en-US" w:bidi="ar-SA"/>
      </w:rPr>
    </w:lvl>
    <w:lvl w:ilvl="3" w:tplc="9474C968">
      <w:numFmt w:val="bullet"/>
      <w:lvlText w:val="•"/>
      <w:lvlJc w:val="left"/>
      <w:pPr>
        <w:ind w:left="2996" w:hanging="424"/>
      </w:pPr>
      <w:rPr>
        <w:rFonts w:hint="default"/>
        <w:lang w:val="en-US" w:eastAsia="en-US" w:bidi="ar-SA"/>
      </w:rPr>
    </w:lvl>
    <w:lvl w:ilvl="4" w:tplc="392A9138">
      <w:numFmt w:val="bullet"/>
      <w:lvlText w:val="•"/>
      <w:lvlJc w:val="left"/>
      <w:pPr>
        <w:ind w:left="3905" w:hanging="424"/>
      </w:pPr>
      <w:rPr>
        <w:rFonts w:hint="default"/>
        <w:lang w:val="en-US" w:eastAsia="en-US" w:bidi="ar-SA"/>
      </w:rPr>
    </w:lvl>
    <w:lvl w:ilvl="5" w:tplc="894C9C88">
      <w:numFmt w:val="bullet"/>
      <w:lvlText w:val="•"/>
      <w:lvlJc w:val="left"/>
      <w:pPr>
        <w:ind w:left="4813" w:hanging="424"/>
      </w:pPr>
      <w:rPr>
        <w:rFonts w:hint="default"/>
        <w:lang w:val="en-US" w:eastAsia="en-US" w:bidi="ar-SA"/>
      </w:rPr>
    </w:lvl>
    <w:lvl w:ilvl="6" w:tplc="B1686C7A">
      <w:numFmt w:val="bullet"/>
      <w:lvlText w:val="•"/>
      <w:lvlJc w:val="left"/>
      <w:pPr>
        <w:ind w:left="5721" w:hanging="424"/>
      </w:pPr>
      <w:rPr>
        <w:rFonts w:hint="default"/>
        <w:lang w:val="en-US" w:eastAsia="en-US" w:bidi="ar-SA"/>
      </w:rPr>
    </w:lvl>
    <w:lvl w:ilvl="7" w:tplc="E32C9558">
      <w:numFmt w:val="bullet"/>
      <w:lvlText w:val="•"/>
      <w:lvlJc w:val="left"/>
      <w:pPr>
        <w:ind w:left="6630" w:hanging="424"/>
      </w:pPr>
      <w:rPr>
        <w:rFonts w:hint="default"/>
        <w:lang w:val="en-US" w:eastAsia="en-US" w:bidi="ar-SA"/>
      </w:rPr>
    </w:lvl>
    <w:lvl w:ilvl="8" w:tplc="DE948FB4">
      <w:numFmt w:val="bullet"/>
      <w:lvlText w:val="•"/>
      <w:lvlJc w:val="left"/>
      <w:pPr>
        <w:ind w:left="7538" w:hanging="424"/>
      </w:pPr>
      <w:rPr>
        <w:rFonts w:hint="default"/>
        <w:lang w:val="en-US" w:eastAsia="en-US" w:bidi="ar-SA"/>
      </w:rPr>
    </w:lvl>
  </w:abstractNum>
  <w:abstractNum w:abstractNumId="25">
    <w:nsid w:val="4D585C88"/>
    <w:multiLevelType w:val="hybridMultilevel"/>
    <w:tmpl w:val="627A7AC0"/>
    <w:lvl w:ilvl="0" w:tplc="0409000F">
      <w:start w:val="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6">
    <w:nsid w:val="515156F7"/>
    <w:multiLevelType w:val="hybridMultilevel"/>
    <w:tmpl w:val="1E3C3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FE51FB"/>
    <w:multiLevelType w:val="multilevel"/>
    <w:tmpl w:val="2C46FBF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81B503B"/>
    <w:multiLevelType w:val="multilevel"/>
    <w:tmpl w:val="3B0A4B9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
    <w:nsid w:val="58F50403"/>
    <w:multiLevelType w:val="hybridMultilevel"/>
    <w:tmpl w:val="3DBA801C"/>
    <w:lvl w:ilvl="0" w:tplc="04090019">
      <w:start w:val="1"/>
      <w:numFmt w:val="lowerLetter"/>
      <w:lvlText w:val="%1."/>
      <w:lvlJc w:val="left"/>
      <w:pPr>
        <w:ind w:left="1287" w:hanging="360"/>
      </w:pPr>
      <w:rPr>
        <w:rFonts w:hint="default"/>
        <w:spacing w:val="0"/>
        <w:w w:val="100"/>
        <w:lang w:val="en-US" w:eastAsia="en-US" w:bidi="ar-SA"/>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nsid w:val="5A5009A8"/>
    <w:multiLevelType w:val="hybridMultilevel"/>
    <w:tmpl w:val="F4F635F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nsid w:val="704C551F"/>
    <w:multiLevelType w:val="hybridMultilevel"/>
    <w:tmpl w:val="B8E26652"/>
    <w:lvl w:ilvl="0" w:tplc="FBEE5D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75812572"/>
    <w:multiLevelType w:val="multilevel"/>
    <w:tmpl w:val="690A0686"/>
    <w:lvl w:ilvl="0">
      <w:start w:val="1"/>
      <w:numFmt w:val="bullet"/>
      <w:lvlText w:val="●"/>
      <w:lvlJc w:val="left"/>
      <w:pPr>
        <w:ind w:left="1694" w:hanging="360"/>
      </w:pPr>
      <w:rPr>
        <w:rFonts w:ascii="Noto Sans Symbols" w:eastAsia="Noto Sans Symbols" w:hAnsi="Noto Sans Symbols" w:cs="Noto Sans Symbols"/>
      </w:rPr>
    </w:lvl>
    <w:lvl w:ilvl="1">
      <w:start w:val="1"/>
      <w:numFmt w:val="bullet"/>
      <w:lvlText w:val="o"/>
      <w:lvlJc w:val="left"/>
      <w:pPr>
        <w:ind w:left="2414" w:hanging="360"/>
      </w:pPr>
      <w:rPr>
        <w:rFonts w:ascii="Courier New" w:eastAsia="Courier New" w:hAnsi="Courier New" w:cs="Courier New"/>
      </w:rPr>
    </w:lvl>
    <w:lvl w:ilvl="2">
      <w:start w:val="1"/>
      <w:numFmt w:val="bullet"/>
      <w:lvlText w:val="▪"/>
      <w:lvlJc w:val="left"/>
      <w:pPr>
        <w:ind w:left="3134" w:hanging="360"/>
      </w:pPr>
      <w:rPr>
        <w:rFonts w:ascii="Noto Sans Symbols" w:eastAsia="Noto Sans Symbols" w:hAnsi="Noto Sans Symbols" w:cs="Noto Sans Symbols"/>
      </w:rPr>
    </w:lvl>
    <w:lvl w:ilvl="3">
      <w:start w:val="1"/>
      <w:numFmt w:val="bullet"/>
      <w:lvlText w:val="●"/>
      <w:lvlJc w:val="left"/>
      <w:pPr>
        <w:ind w:left="3854" w:hanging="360"/>
      </w:pPr>
      <w:rPr>
        <w:rFonts w:ascii="Noto Sans Symbols" w:eastAsia="Noto Sans Symbols" w:hAnsi="Noto Sans Symbols" w:cs="Noto Sans Symbols"/>
      </w:rPr>
    </w:lvl>
    <w:lvl w:ilvl="4">
      <w:start w:val="1"/>
      <w:numFmt w:val="bullet"/>
      <w:lvlText w:val="o"/>
      <w:lvlJc w:val="left"/>
      <w:pPr>
        <w:ind w:left="4574" w:hanging="360"/>
      </w:pPr>
      <w:rPr>
        <w:rFonts w:ascii="Courier New" w:eastAsia="Courier New" w:hAnsi="Courier New" w:cs="Courier New"/>
      </w:rPr>
    </w:lvl>
    <w:lvl w:ilvl="5">
      <w:start w:val="1"/>
      <w:numFmt w:val="bullet"/>
      <w:lvlText w:val="▪"/>
      <w:lvlJc w:val="left"/>
      <w:pPr>
        <w:ind w:left="5294" w:hanging="360"/>
      </w:pPr>
      <w:rPr>
        <w:rFonts w:ascii="Noto Sans Symbols" w:eastAsia="Noto Sans Symbols" w:hAnsi="Noto Sans Symbols" w:cs="Noto Sans Symbols"/>
      </w:rPr>
    </w:lvl>
    <w:lvl w:ilvl="6">
      <w:start w:val="1"/>
      <w:numFmt w:val="bullet"/>
      <w:lvlText w:val="●"/>
      <w:lvlJc w:val="left"/>
      <w:pPr>
        <w:ind w:left="6014" w:hanging="360"/>
      </w:pPr>
      <w:rPr>
        <w:rFonts w:ascii="Noto Sans Symbols" w:eastAsia="Noto Sans Symbols" w:hAnsi="Noto Sans Symbols" w:cs="Noto Sans Symbols"/>
      </w:rPr>
    </w:lvl>
    <w:lvl w:ilvl="7">
      <w:start w:val="1"/>
      <w:numFmt w:val="bullet"/>
      <w:lvlText w:val="o"/>
      <w:lvlJc w:val="left"/>
      <w:pPr>
        <w:ind w:left="6734" w:hanging="360"/>
      </w:pPr>
      <w:rPr>
        <w:rFonts w:ascii="Courier New" w:eastAsia="Courier New" w:hAnsi="Courier New" w:cs="Courier New"/>
      </w:rPr>
    </w:lvl>
    <w:lvl w:ilvl="8">
      <w:start w:val="1"/>
      <w:numFmt w:val="bullet"/>
      <w:lvlText w:val="▪"/>
      <w:lvlJc w:val="left"/>
      <w:pPr>
        <w:ind w:left="7454" w:hanging="360"/>
      </w:pPr>
      <w:rPr>
        <w:rFonts w:ascii="Noto Sans Symbols" w:eastAsia="Noto Sans Symbols" w:hAnsi="Noto Sans Symbols" w:cs="Noto Sans Symbols"/>
      </w:rPr>
    </w:lvl>
  </w:abstractNum>
  <w:abstractNum w:abstractNumId="33">
    <w:nsid w:val="75BE5244"/>
    <w:multiLevelType w:val="hybridMultilevel"/>
    <w:tmpl w:val="88F24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485C5A"/>
    <w:multiLevelType w:val="hybridMultilevel"/>
    <w:tmpl w:val="7A1ACAC6"/>
    <w:lvl w:ilvl="0" w:tplc="1C6478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7F3D1DAA"/>
    <w:multiLevelType w:val="hybridMultilevel"/>
    <w:tmpl w:val="88162330"/>
    <w:lvl w:ilvl="0" w:tplc="A91C158A">
      <w:start w:val="1"/>
      <w:numFmt w:val="decimal"/>
      <w:lvlText w:val="%1."/>
      <w:lvlJc w:val="left"/>
      <w:pPr>
        <w:ind w:left="747" w:hanging="428"/>
      </w:pPr>
      <w:rPr>
        <w:rFonts w:ascii="Times New Roman" w:eastAsia="Times New Roman" w:hAnsi="Times New Roman" w:cs="Times New Roman" w:hint="default"/>
        <w:b w:val="0"/>
        <w:bCs/>
        <w:i w:val="0"/>
        <w:iCs w:val="0"/>
        <w:spacing w:val="0"/>
        <w:w w:val="100"/>
        <w:sz w:val="22"/>
        <w:szCs w:val="24"/>
        <w:lang w:val="en-US" w:eastAsia="en-US" w:bidi="ar-SA"/>
      </w:rPr>
    </w:lvl>
    <w:lvl w:ilvl="1" w:tplc="04090019">
      <w:start w:val="1"/>
      <w:numFmt w:val="lowerLetter"/>
      <w:lvlText w:val="%2."/>
      <w:lvlJc w:val="left"/>
      <w:pPr>
        <w:ind w:left="1171" w:hanging="424"/>
      </w:pPr>
      <w:rPr>
        <w:rFonts w:hint="default"/>
        <w:b w:val="0"/>
        <w:bCs w:val="0"/>
        <w:i w:val="0"/>
        <w:iCs w:val="0"/>
        <w:spacing w:val="-3"/>
        <w:w w:val="100"/>
        <w:sz w:val="24"/>
        <w:szCs w:val="24"/>
        <w:lang w:val="en-US" w:eastAsia="en-US" w:bidi="ar-SA"/>
      </w:rPr>
    </w:lvl>
    <w:lvl w:ilvl="2" w:tplc="946A4CFA">
      <w:numFmt w:val="bullet"/>
      <w:lvlText w:val="•"/>
      <w:lvlJc w:val="left"/>
      <w:pPr>
        <w:ind w:left="2088" w:hanging="424"/>
      </w:pPr>
      <w:rPr>
        <w:rFonts w:hint="default"/>
        <w:lang w:val="en-US" w:eastAsia="en-US" w:bidi="ar-SA"/>
      </w:rPr>
    </w:lvl>
    <w:lvl w:ilvl="3" w:tplc="9474C968">
      <w:numFmt w:val="bullet"/>
      <w:lvlText w:val="•"/>
      <w:lvlJc w:val="left"/>
      <w:pPr>
        <w:ind w:left="2996" w:hanging="424"/>
      </w:pPr>
      <w:rPr>
        <w:rFonts w:hint="default"/>
        <w:lang w:val="en-US" w:eastAsia="en-US" w:bidi="ar-SA"/>
      </w:rPr>
    </w:lvl>
    <w:lvl w:ilvl="4" w:tplc="392A9138">
      <w:numFmt w:val="bullet"/>
      <w:lvlText w:val="•"/>
      <w:lvlJc w:val="left"/>
      <w:pPr>
        <w:ind w:left="3905" w:hanging="424"/>
      </w:pPr>
      <w:rPr>
        <w:rFonts w:hint="default"/>
        <w:lang w:val="en-US" w:eastAsia="en-US" w:bidi="ar-SA"/>
      </w:rPr>
    </w:lvl>
    <w:lvl w:ilvl="5" w:tplc="894C9C88">
      <w:numFmt w:val="bullet"/>
      <w:lvlText w:val="•"/>
      <w:lvlJc w:val="left"/>
      <w:pPr>
        <w:ind w:left="4813" w:hanging="424"/>
      </w:pPr>
      <w:rPr>
        <w:rFonts w:hint="default"/>
        <w:lang w:val="en-US" w:eastAsia="en-US" w:bidi="ar-SA"/>
      </w:rPr>
    </w:lvl>
    <w:lvl w:ilvl="6" w:tplc="B1686C7A">
      <w:numFmt w:val="bullet"/>
      <w:lvlText w:val="•"/>
      <w:lvlJc w:val="left"/>
      <w:pPr>
        <w:ind w:left="5721" w:hanging="424"/>
      </w:pPr>
      <w:rPr>
        <w:rFonts w:hint="default"/>
        <w:lang w:val="en-US" w:eastAsia="en-US" w:bidi="ar-SA"/>
      </w:rPr>
    </w:lvl>
    <w:lvl w:ilvl="7" w:tplc="E32C9558">
      <w:numFmt w:val="bullet"/>
      <w:lvlText w:val="•"/>
      <w:lvlJc w:val="left"/>
      <w:pPr>
        <w:ind w:left="6630" w:hanging="424"/>
      </w:pPr>
      <w:rPr>
        <w:rFonts w:hint="default"/>
        <w:lang w:val="en-US" w:eastAsia="en-US" w:bidi="ar-SA"/>
      </w:rPr>
    </w:lvl>
    <w:lvl w:ilvl="8" w:tplc="DE948FB4">
      <w:numFmt w:val="bullet"/>
      <w:lvlText w:val="•"/>
      <w:lvlJc w:val="left"/>
      <w:pPr>
        <w:ind w:left="7538" w:hanging="424"/>
      </w:pPr>
      <w:rPr>
        <w:rFonts w:hint="default"/>
        <w:lang w:val="en-US" w:eastAsia="en-US" w:bidi="ar-SA"/>
      </w:rPr>
    </w:lvl>
  </w:abstractNum>
  <w:num w:numId="1">
    <w:abstractNumId w:val="11"/>
  </w:num>
  <w:num w:numId="2">
    <w:abstractNumId w:val="32"/>
  </w:num>
  <w:num w:numId="3">
    <w:abstractNumId w:val="28"/>
  </w:num>
  <w:num w:numId="4">
    <w:abstractNumId w:val="22"/>
  </w:num>
  <w:num w:numId="5">
    <w:abstractNumId w:val="6"/>
  </w:num>
  <w:num w:numId="6">
    <w:abstractNumId w:val="17"/>
  </w:num>
  <w:num w:numId="7">
    <w:abstractNumId w:val="31"/>
  </w:num>
  <w:num w:numId="8">
    <w:abstractNumId w:val="13"/>
  </w:num>
  <w:num w:numId="9">
    <w:abstractNumId w:val="8"/>
  </w:num>
  <w:num w:numId="10">
    <w:abstractNumId w:val="30"/>
  </w:num>
  <w:num w:numId="11">
    <w:abstractNumId w:val="4"/>
  </w:num>
  <w:num w:numId="12">
    <w:abstractNumId w:val="23"/>
  </w:num>
  <w:num w:numId="13">
    <w:abstractNumId w:val="14"/>
  </w:num>
  <w:num w:numId="14">
    <w:abstractNumId w:val="21"/>
  </w:num>
  <w:num w:numId="15">
    <w:abstractNumId w:val="18"/>
  </w:num>
  <w:num w:numId="16">
    <w:abstractNumId w:val="9"/>
  </w:num>
  <w:num w:numId="17">
    <w:abstractNumId w:val="29"/>
  </w:num>
  <w:num w:numId="18">
    <w:abstractNumId w:val="20"/>
  </w:num>
  <w:num w:numId="19">
    <w:abstractNumId w:val="24"/>
  </w:num>
  <w:num w:numId="20">
    <w:abstractNumId w:val="35"/>
  </w:num>
  <w:num w:numId="21">
    <w:abstractNumId w:val="2"/>
  </w:num>
  <w:num w:numId="22">
    <w:abstractNumId w:val="16"/>
  </w:num>
  <w:num w:numId="23">
    <w:abstractNumId w:val="1"/>
  </w:num>
  <w:num w:numId="24">
    <w:abstractNumId w:val="15"/>
  </w:num>
  <w:num w:numId="25">
    <w:abstractNumId w:val="34"/>
  </w:num>
  <w:num w:numId="26">
    <w:abstractNumId w:val="19"/>
  </w:num>
  <w:num w:numId="27">
    <w:abstractNumId w:val="12"/>
  </w:num>
  <w:num w:numId="28">
    <w:abstractNumId w:val="33"/>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26"/>
  </w:num>
  <w:num w:numId="32">
    <w:abstractNumId w:val="25"/>
  </w:num>
  <w:num w:numId="33">
    <w:abstractNumId w:val="7"/>
  </w:num>
  <w:num w:numId="34">
    <w:abstractNumId w:val="27"/>
  </w:num>
  <w:num w:numId="35">
    <w:abstractNumId w:val="3"/>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067"/>
    <w:rsid w:val="00003A84"/>
    <w:rsid w:val="00010841"/>
    <w:rsid w:val="00032F8F"/>
    <w:rsid w:val="00033CC7"/>
    <w:rsid w:val="00045AD6"/>
    <w:rsid w:val="00050330"/>
    <w:rsid w:val="000535CA"/>
    <w:rsid w:val="00063EAB"/>
    <w:rsid w:val="00067340"/>
    <w:rsid w:val="00082CDC"/>
    <w:rsid w:val="00091D5E"/>
    <w:rsid w:val="000A2D10"/>
    <w:rsid w:val="000A379E"/>
    <w:rsid w:val="000B20EE"/>
    <w:rsid w:val="000B5D36"/>
    <w:rsid w:val="000C40B5"/>
    <w:rsid w:val="000C7846"/>
    <w:rsid w:val="000D0418"/>
    <w:rsid w:val="000D54D7"/>
    <w:rsid w:val="000D55E7"/>
    <w:rsid w:val="000D69DB"/>
    <w:rsid w:val="000F0F8F"/>
    <w:rsid w:val="00103CEA"/>
    <w:rsid w:val="00107953"/>
    <w:rsid w:val="00120CD8"/>
    <w:rsid w:val="00123968"/>
    <w:rsid w:val="00126F8F"/>
    <w:rsid w:val="00130EF2"/>
    <w:rsid w:val="0013428E"/>
    <w:rsid w:val="00136F2D"/>
    <w:rsid w:val="001474EB"/>
    <w:rsid w:val="0014790B"/>
    <w:rsid w:val="0015397B"/>
    <w:rsid w:val="00154287"/>
    <w:rsid w:val="0016425C"/>
    <w:rsid w:val="00167AF7"/>
    <w:rsid w:val="001830D8"/>
    <w:rsid w:val="00183174"/>
    <w:rsid w:val="0019174E"/>
    <w:rsid w:val="00192E17"/>
    <w:rsid w:val="0019494B"/>
    <w:rsid w:val="001A111A"/>
    <w:rsid w:val="001B0DD1"/>
    <w:rsid w:val="001B5F3A"/>
    <w:rsid w:val="001B610C"/>
    <w:rsid w:val="001D3FF2"/>
    <w:rsid w:val="001D4C57"/>
    <w:rsid w:val="001E10F6"/>
    <w:rsid w:val="001E4902"/>
    <w:rsid w:val="002027EB"/>
    <w:rsid w:val="002065AB"/>
    <w:rsid w:val="00211F25"/>
    <w:rsid w:val="002121A9"/>
    <w:rsid w:val="002171A4"/>
    <w:rsid w:val="002314E3"/>
    <w:rsid w:val="00234665"/>
    <w:rsid w:val="00243067"/>
    <w:rsid w:val="00243A52"/>
    <w:rsid w:val="00253F7D"/>
    <w:rsid w:val="002624DF"/>
    <w:rsid w:val="00262C8D"/>
    <w:rsid w:val="00266880"/>
    <w:rsid w:val="00270A8D"/>
    <w:rsid w:val="00285799"/>
    <w:rsid w:val="002A15C4"/>
    <w:rsid w:val="002A306F"/>
    <w:rsid w:val="002A37AB"/>
    <w:rsid w:val="002A4038"/>
    <w:rsid w:val="002A694C"/>
    <w:rsid w:val="002C114A"/>
    <w:rsid w:val="002C256B"/>
    <w:rsid w:val="002C2B40"/>
    <w:rsid w:val="002C7A8C"/>
    <w:rsid w:val="002D530D"/>
    <w:rsid w:val="002E02FC"/>
    <w:rsid w:val="002E4343"/>
    <w:rsid w:val="002E6ED5"/>
    <w:rsid w:val="002F0C47"/>
    <w:rsid w:val="002F1A88"/>
    <w:rsid w:val="002F1B2A"/>
    <w:rsid w:val="002F2963"/>
    <w:rsid w:val="002F398A"/>
    <w:rsid w:val="003160FE"/>
    <w:rsid w:val="00322287"/>
    <w:rsid w:val="0032720B"/>
    <w:rsid w:val="00363B5E"/>
    <w:rsid w:val="00367C86"/>
    <w:rsid w:val="00374D4A"/>
    <w:rsid w:val="00382FF5"/>
    <w:rsid w:val="00384879"/>
    <w:rsid w:val="0039047B"/>
    <w:rsid w:val="003A0E7F"/>
    <w:rsid w:val="003A4FF3"/>
    <w:rsid w:val="003D15C5"/>
    <w:rsid w:val="003D4A77"/>
    <w:rsid w:val="003D6D36"/>
    <w:rsid w:val="003E1A8F"/>
    <w:rsid w:val="003E514E"/>
    <w:rsid w:val="003F4C75"/>
    <w:rsid w:val="003F6679"/>
    <w:rsid w:val="0040050C"/>
    <w:rsid w:val="0042030A"/>
    <w:rsid w:val="00432081"/>
    <w:rsid w:val="00436D91"/>
    <w:rsid w:val="004409A9"/>
    <w:rsid w:val="00454E87"/>
    <w:rsid w:val="00463568"/>
    <w:rsid w:val="004760EF"/>
    <w:rsid w:val="0048485D"/>
    <w:rsid w:val="00484903"/>
    <w:rsid w:val="0049143A"/>
    <w:rsid w:val="004A17DB"/>
    <w:rsid w:val="004A2D3E"/>
    <w:rsid w:val="004B00B7"/>
    <w:rsid w:val="004B0D7A"/>
    <w:rsid w:val="004B17A7"/>
    <w:rsid w:val="004D0136"/>
    <w:rsid w:val="004D5D74"/>
    <w:rsid w:val="004D5F3A"/>
    <w:rsid w:val="004E565E"/>
    <w:rsid w:val="004F5B5A"/>
    <w:rsid w:val="00506B65"/>
    <w:rsid w:val="00512632"/>
    <w:rsid w:val="00513E9B"/>
    <w:rsid w:val="00527A15"/>
    <w:rsid w:val="005428C1"/>
    <w:rsid w:val="00560813"/>
    <w:rsid w:val="005644FD"/>
    <w:rsid w:val="00571025"/>
    <w:rsid w:val="0057542F"/>
    <w:rsid w:val="005838AC"/>
    <w:rsid w:val="00586195"/>
    <w:rsid w:val="005929C3"/>
    <w:rsid w:val="00595A66"/>
    <w:rsid w:val="00597B41"/>
    <w:rsid w:val="005A11BA"/>
    <w:rsid w:val="005B10A5"/>
    <w:rsid w:val="005B2580"/>
    <w:rsid w:val="005B431F"/>
    <w:rsid w:val="005B7629"/>
    <w:rsid w:val="005C357E"/>
    <w:rsid w:val="005D0FBA"/>
    <w:rsid w:val="005D5CDA"/>
    <w:rsid w:val="005E0989"/>
    <w:rsid w:val="005E0BCD"/>
    <w:rsid w:val="005E300C"/>
    <w:rsid w:val="005E6724"/>
    <w:rsid w:val="005F4D62"/>
    <w:rsid w:val="00600969"/>
    <w:rsid w:val="00622F0F"/>
    <w:rsid w:val="006308E6"/>
    <w:rsid w:val="00630A8C"/>
    <w:rsid w:val="00632A55"/>
    <w:rsid w:val="006359EA"/>
    <w:rsid w:val="0064079D"/>
    <w:rsid w:val="00643E54"/>
    <w:rsid w:val="0067269E"/>
    <w:rsid w:val="006772E8"/>
    <w:rsid w:val="0068236C"/>
    <w:rsid w:val="0068483A"/>
    <w:rsid w:val="006A78A1"/>
    <w:rsid w:val="006C58EB"/>
    <w:rsid w:val="006D1C9B"/>
    <w:rsid w:val="006E2A44"/>
    <w:rsid w:val="006F0980"/>
    <w:rsid w:val="006F41DC"/>
    <w:rsid w:val="006F4E50"/>
    <w:rsid w:val="006F624B"/>
    <w:rsid w:val="007037C7"/>
    <w:rsid w:val="007110B3"/>
    <w:rsid w:val="007146CB"/>
    <w:rsid w:val="00714889"/>
    <w:rsid w:val="00715BA8"/>
    <w:rsid w:val="007316E6"/>
    <w:rsid w:val="00734AC9"/>
    <w:rsid w:val="00735081"/>
    <w:rsid w:val="007352EA"/>
    <w:rsid w:val="00742429"/>
    <w:rsid w:val="00742F45"/>
    <w:rsid w:val="00743A78"/>
    <w:rsid w:val="00747958"/>
    <w:rsid w:val="00752E27"/>
    <w:rsid w:val="0075352E"/>
    <w:rsid w:val="00755152"/>
    <w:rsid w:val="0076266C"/>
    <w:rsid w:val="0077084B"/>
    <w:rsid w:val="00770FF8"/>
    <w:rsid w:val="00772875"/>
    <w:rsid w:val="00776D9A"/>
    <w:rsid w:val="00790280"/>
    <w:rsid w:val="00791902"/>
    <w:rsid w:val="007A7DF5"/>
    <w:rsid w:val="007B1E4A"/>
    <w:rsid w:val="007C59F3"/>
    <w:rsid w:val="007D091B"/>
    <w:rsid w:val="007D0ABB"/>
    <w:rsid w:val="007D1594"/>
    <w:rsid w:val="007D38AB"/>
    <w:rsid w:val="007D4E88"/>
    <w:rsid w:val="007E6A6A"/>
    <w:rsid w:val="007E71E4"/>
    <w:rsid w:val="007F5587"/>
    <w:rsid w:val="00805A94"/>
    <w:rsid w:val="008139B1"/>
    <w:rsid w:val="00814415"/>
    <w:rsid w:val="00831741"/>
    <w:rsid w:val="00843B95"/>
    <w:rsid w:val="00863EAC"/>
    <w:rsid w:val="008653DA"/>
    <w:rsid w:val="008821FE"/>
    <w:rsid w:val="008823EE"/>
    <w:rsid w:val="00882738"/>
    <w:rsid w:val="00882E7A"/>
    <w:rsid w:val="008B1514"/>
    <w:rsid w:val="008C1495"/>
    <w:rsid w:val="008C26AF"/>
    <w:rsid w:val="008D09E4"/>
    <w:rsid w:val="008E4581"/>
    <w:rsid w:val="008E6CAC"/>
    <w:rsid w:val="008F1875"/>
    <w:rsid w:val="008F45A8"/>
    <w:rsid w:val="00906160"/>
    <w:rsid w:val="00911B24"/>
    <w:rsid w:val="0091322A"/>
    <w:rsid w:val="00920FAE"/>
    <w:rsid w:val="00921831"/>
    <w:rsid w:val="00923827"/>
    <w:rsid w:val="00932779"/>
    <w:rsid w:val="00932FD6"/>
    <w:rsid w:val="00934285"/>
    <w:rsid w:val="009409A3"/>
    <w:rsid w:val="00951186"/>
    <w:rsid w:val="009703E6"/>
    <w:rsid w:val="00975C81"/>
    <w:rsid w:val="00991083"/>
    <w:rsid w:val="009A2F30"/>
    <w:rsid w:val="009A375A"/>
    <w:rsid w:val="009B32C9"/>
    <w:rsid w:val="009B4545"/>
    <w:rsid w:val="009B6FB3"/>
    <w:rsid w:val="009C5847"/>
    <w:rsid w:val="009C5BD1"/>
    <w:rsid w:val="009D3972"/>
    <w:rsid w:val="009D755E"/>
    <w:rsid w:val="009E2AD6"/>
    <w:rsid w:val="009E4288"/>
    <w:rsid w:val="009E447E"/>
    <w:rsid w:val="009E49C4"/>
    <w:rsid w:val="009E584B"/>
    <w:rsid w:val="009F3C2E"/>
    <w:rsid w:val="009F58B0"/>
    <w:rsid w:val="00A057EF"/>
    <w:rsid w:val="00A14993"/>
    <w:rsid w:val="00A16EA0"/>
    <w:rsid w:val="00A25A8A"/>
    <w:rsid w:val="00A3385F"/>
    <w:rsid w:val="00A40400"/>
    <w:rsid w:val="00A470DE"/>
    <w:rsid w:val="00A50471"/>
    <w:rsid w:val="00A51ACD"/>
    <w:rsid w:val="00A5483F"/>
    <w:rsid w:val="00A6018F"/>
    <w:rsid w:val="00A74CF4"/>
    <w:rsid w:val="00A808B2"/>
    <w:rsid w:val="00A82C14"/>
    <w:rsid w:val="00AA283A"/>
    <w:rsid w:val="00AB2EE6"/>
    <w:rsid w:val="00AB573A"/>
    <w:rsid w:val="00AC5D77"/>
    <w:rsid w:val="00AD173C"/>
    <w:rsid w:val="00AD6FBB"/>
    <w:rsid w:val="00AE2D33"/>
    <w:rsid w:val="00AF7BB3"/>
    <w:rsid w:val="00B111EE"/>
    <w:rsid w:val="00B17FE6"/>
    <w:rsid w:val="00B21A07"/>
    <w:rsid w:val="00B300D9"/>
    <w:rsid w:val="00B306A0"/>
    <w:rsid w:val="00B328F1"/>
    <w:rsid w:val="00B339CD"/>
    <w:rsid w:val="00B4078A"/>
    <w:rsid w:val="00B4160E"/>
    <w:rsid w:val="00B46F96"/>
    <w:rsid w:val="00B47466"/>
    <w:rsid w:val="00B70B37"/>
    <w:rsid w:val="00B71BBE"/>
    <w:rsid w:val="00B7438B"/>
    <w:rsid w:val="00B93A49"/>
    <w:rsid w:val="00B962B3"/>
    <w:rsid w:val="00B9798A"/>
    <w:rsid w:val="00BA0D4A"/>
    <w:rsid w:val="00BA2006"/>
    <w:rsid w:val="00BA7DEF"/>
    <w:rsid w:val="00BB0176"/>
    <w:rsid w:val="00BB141D"/>
    <w:rsid w:val="00BB22CB"/>
    <w:rsid w:val="00BB2C36"/>
    <w:rsid w:val="00BC615B"/>
    <w:rsid w:val="00BE152A"/>
    <w:rsid w:val="00BE60C0"/>
    <w:rsid w:val="00BE761E"/>
    <w:rsid w:val="00BF03EB"/>
    <w:rsid w:val="00BF7EA2"/>
    <w:rsid w:val="00C013E2"/>
    <w:rsid w:val="00C0142D"/>
    <w:rsid w:val="00C03D65"/>
    <w:rsid w:val="00C03D76"/>
    <w:rsid w:val="00C07AA4"/>
    <w:rsid w:val="00C115C2"/>
    <w:rsid w:val="00C15556"/>
    <w:rsid w:val="00C15D60"/>
    <w:rsid w:val="00C21BEA"/>
    <w:rsid w:val="00C2281C"/>
    <w:rsid w:val="00C246B2"/>
    <w:rsid w:val="00C318E1"/>
    <w:rsid w:val="00C32348"/>
    <w:rsid w:val="00C41BAF"/>
    <w:rsid w:val="00C545ED"/>
    <w:rsid w:val="00C62799"/>
    <w:rsid w:val="00C7056C"/>
    <w:rsid w:val="00C7217C"/>
    <w:rsid w:val="00C73511"/>
    <w:rsid w:val="00C80F9C"/>
    <w:rsid w:val="00C91A3A"/>
    <w:rsid w:val="00C92030"/>
    <w:rsid w:val="00C9252B"/>
    <w:rsid w:val="00C92BBD"/>
    <w:rsid w:val="00CA03E2"/>
    <w:rsid w:val="00CA10DD"/>
    <w:rsid w:val="00CC5F0E"/>
    <w:rsid w:val="00CC70BB"/>
    <w:rsid w:val="00CD07E5"/>
    <w:rsid w:val="00CD3DBC"/>
    <w:rsid w:val="00CD4397"/>
    <w:rsid w:val="00CE339C"/>
    <w:rsid w:val="00CF21FE"/>
    <w:rsid w:val="00D02063"/>
    <w:rsid w:val="00D02764"/>
    <w:rsid w:val="00D043A6"/>
    <w:rsid w:val="00D061BA"/>
    <w:rsid w:val="00D10971"/>
    <w:rsid w:val="00D14293"/>
    <w:rsid w:val="00D26B0A"/>
    <w:rsid w:val="00D33BB2"/>
    <w:rsid w:val="00D3560E"/>
    <w:rsid w:val="00D5103F"/>
    <w:rsid w:val="00D5599E"/>
    <w:rsid w:val="00D61F73"/>
    <w:rsid w:val="00D66A6C"/>
    <w:rsid w:val="00D675D4"/>
    <w:rsid w:val="00D7239B"/>
    <w:rsid w:val="00D73D84"/>
    <w:rsid w:val="00DA0DB8"/>
    <w:rsid w:val="00DC36B4"/>
    <w:rsid w:val="00DC7990"/>
    <w:rsid w:val="00DF6B4B"/>
    <w:rsid w:val="00E074C2"/>
    <w:rsid w:val="00E153F0"/>
    <w:rsid w:val="00E16D8B"/>
    <w:rsid w:val="00E25A7D"/>
    <w:rsid w:val="00E300D7"/>
    <w:rsid w:val="00E4000A"/>
    <w:rsid w:val="00E436C0"/>
    <w:rsid w:val="00E47B47"/>
    <w:rsid w:val="00E531C9"/>
    <w:rsid w:val="00E537D5"/>
    <w:rsid w:val="00E56ADD"/>
    <w:rsid w:val="00E61DAE"/>
    <w:rsid w:val="00E62D24"/>
    <w:rsid w:val="00E636C6"/>
    <w:rsid w:val="00E73F1A"/>
    <w:rsid w:val="00E82ED7"/>
    <w:rsid w:val="00E94E23"/>
    <w:rsid w:val="00E9788C"/>
    <w:rsid w:val="00E97D19"/>
    <w:rsid w:val="00EA75B5"/>
    <w:rsid w:val="00EB006B"/>
    <w:rsid w:val="00EB303E"/>
    <w:rsid w:val="00EC14F4"/>
    <w:rsid w:val="00EC7379"/>
    <w:rsid w:val="00ED0ADD"/>
    <w:rsid w:val="00ED1B47"/>
    <w:rsid w:val="00ED1E0D"/>
    <w:rsid w:val="00EE5620"/>
    <w:rsid w:val="00EE6B83"/>
    <w:rsid w:val="00EF0CE0"/>
    <w:rsid w:val="00F10468"/>
    <w:rsid w:val="00F16E92"/>
    <w:rsid w:val="00F24CEA"/>
    <w:rsid w:val="00F25B70"/>
    <w:rsid w:val="00F321DD"/>
    <w:rsid w:val="00F3662D"/>
    <w:rsid w:val="00F36CC5"/>
    <w:rsid w:val="00F510C3"/>
    <w:rsid w:val="00F522AC"/>
    <w:rsid w:val="00F612C8"/>
    <w:rsid w:val="00F622BF"/>
    <w:rsid w:val="00F63F80"/>
    <w:rsid w:val="00F64434"/>
    <w:rsid w:val="00F6574D"/>
    <w:rsid w:val="00F65819"/>
    <w:rsid w:val="00F72F3B"/>
    <w:rsid w:val="00F756FD"/>
    <w:rsid w:val="00F80670"/>
    <w:rsid w:val="00F8502F"/>
    <w:rsid w:val="00F92E42"/>
    <w:rsid w:val="00FA0109"/>
    <w:rsid w:val="00FA441C"/>
    <w:rsid w:val="00FA66EF"/>
    <w:rsid w:val="00FB0A7F"/>
    <w:rsid w:val="00FB17E0"/>
    <w:rsid w:val="00FB5C45"/>
    <w:rsid w:val="00FE2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F4AA3B5C-8EF5-4E9E-8074-92235E959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067"/>
    <w:rPr>
      <w:rFonts w:eastAsia="SimSun"/>
    </w:rPr>
  </w:style>
  <w:style w:type="paragraph" w:styleId="Heading1">
    <w:name w:val="heading 1"/>
    <w:basedOn w:val="Normal"/>
    <w:next w:val="Normal"/>
    <w:link w:val="Heading1Char"/>
    <w:uiPriority w:val="9"/>
    <w:qFormat/>
    <w:rsid w:val="00C705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535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535C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535C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243067"/>
    <w:rPr>
      <w:color w:val="0563C1" w:themeColor="hyperlink"/>
      <w:u w:val="single"/>
    </w:rPr>
  </w:style>
  <w:style w:type="paragraph" w:customStyle="1" w:styleId="E-JOURNALAbstractBodyEnglish">
    <w:name w:val="E-JOURNAL_AbstractBodyEnglish"/>
    <w:basedOn w:val="Normal"/>
    <w:qFormat/>
    <w:rsid w:val="00243067"/>
    <w:pPr>
      <w:spacing w:after="0" w:line="240" w:lineRule="auto"/>
      <w:ind w:firstLine="567"/>
      <w:jc w:val="both"/>
    </w:pPr>
    <w:rPr>
      <w:rFonts w:ascii="Times New Roman" w:eastAsia="Times New Roman" w:hAnsi="Times New Roman" w:cs="Times New Roman"/>
      <w:i/>
      <w:lang w:val="id-ID"/>
    </w:rPr>
  </w:style>
  <w:style w:type="paragraph" w:customStyle="1" w:styleId="JRPMAuthor-Afiliation">
    <w:name w:val="JRPM_Author-Afiliation"/>
    <w:basedOn w:val="Normal"/>
    <w:qFormat/>
    <w:rsid w:val="00243067"/>
    <w:pPr>
      <w:spacing w:after="0" w:line="240" w:lineRule="auto"/>
      <w:jc w:val="center"/>
    </w:pPr>
    <w:rPr>
      <w:rFonts w:ascii="Times New Roman" w:eastAsia="Times New Roman" w:hAnsi="Times New Roman" w:cs="Times New Roman"/>
      <w:bCs/>
      <w:lang w:val="id-ID"/>
    </w:rPr>
  </w:style>
  <w:style w:type="character" w:styleId="Strong">
    <w:name w:val="Strong"/>
    <w:basedOn w:val="DefaultParagraphFont"/>
    <w:uiPriority w:val="22"/>
    <w:qFormat/>
    <w:rsid w:val="00243067"/>
    <w:rPr>
      <w:b/>
      <w:bCs/>
    </w:rPr>
  </w:style>
  <w:style w:type="paragraph" w:customStyle="1" w:styleId="JRPMBody">
    <w:name w:val="JRPM_Body"/>
    <w:basedOn w:val="Normal"/>
    <w:qFormat/>
    <w:rsid w:val="00243067"/>
    <w:pPr>
      <w:spacing w:after="0" w:line="240" w:lineRule="auto"/>
      <w:ind w:firstLine="567"/>
      <w:jc w:val="both"/>
    </w:pPr>
    <w:rPr>
      <w:rFonts w:ascii="Times New Roman" w:eastAsia="Times New Roman" w:hAnsi="Times New Roman" w:cs="Times New Roman"/>
      <w:szCs w:val="24"/>
      <w:lang w:val="id-ID"/>
    </w:rPr>
  </w:style>
  <w:style w:type="paragraph" w:styleId="NormalWeb">
    <w:name w:val="Normal (Web)"/>
    <w:basedOn w:val="Normal"/>
    <w:uiPriority w:val="99"/>
    <w:unhideWhenUsed/>
    <w:rsid w:val="00243067"/>
    <w:pPr>
      <w:spacing w:before="100" w:beforeAutospacing="1" w:after="100" w:afterAutospacing="1" w:line="240" w:lineRule="auto"/>
    </w:pPr>
    <w:rPr>
      <w:rFonts w:ascii="Times New Roman" w:eastAsia="Times New Roman" w:hAnsi="Times New Roman" w:cs="Times New Roman"/>
      <w:sz w:val="24"/>
      <w:szCs w:val="24"/>
      <w:lang w:val="en-ID" w:eastAsia="ko-KR"/>
    </w:rPr>
  </w:style>
  <w:style w:type="paragraph" w:styleId="ListParagraph">
    <w:name w:val="List Paragraph"/>
    <w:aliases w:val="Body of text,Body of text+1,Body of text+2,Body of text+3,List Paragraph11,List Paragraph111,Colorful List - Accent 11,HEADING 1,Medium Grid 1 - Accent 21,List Paragraph1,Heading 11"/>
    <w:basedOn w:val="Normal"/>
    <w:link w:val="ListParagraphChar"/>
    <w:uiPriority w:val="34"/>
    <w:qFormat/>
    <w:rsid w:val="00243067"/>
    <w:pPr>
      <w:spacing w:line="278" w:lineRule="auto"/>
      <w:ind w:left="720"/>
      <w:contextualSpacing/>
    </w:pPr>
    <w:rPr>
      <w:rFonts w:eastAsiaTheme="minorEastAsia"/>
      <w:kern w:val="2"/>
      <w:sz w:val="24"/>
      <w:szCs w:val="24"/>
      <w:lang w:val="en-ID" w:eastAsia="zh-CN"/>
      <w14:ligatures w14:val="standardContextual"/>
    </w:rPr>
  </w:style>
  <w:style w:type="paragraph" w:styleId="Bibliography">
    <w:name w:val="Bibliography"/>
    <w:basedOn w:val="Normal"/>
    <w:next w:val="Normal"/>
    <w:uiPriority w:val="37"/>
    <w:unhideWhenUsed/>
    <w:rsid w:val="00243067"/>
    <w:pPr>
      <w:spacing w:line="278" w:lineRule="auto"/>
    </w:pPr>
    <w:rPr>
      <w:rFonts w:eastAsiaTheme="minorEastAsia"/>
      <w:kern w:val="2"/>
      <w:sz w:val="24"/>
      <w:szCs w:val="24"/>
      <w:lang w:val="en-ID" w:eastAsia="zh-CN"/>
      <w14:ligatures w14:val="standardContextual"/>
    </w:rPr>
  </w:style>
  <w:style w:type="character" w:customStyle="1" w:styleId="lrzxr">
    <w:name w:val="lrzxr"/>
    <w:basedOn w:val="DefaultParagraphFont"/>
    <w:rsid w:val="00243067"/>
  </w:style>
  <w:style w:type="character" w:customStyle="1" w:styleId="ListParagraphChar">
    <w:name w:val="List Paragraph Char"/>
    <w:aliases w:val="Body of text Char,Body of text+1 Char,Body of text+2 Char,Body of text+3 Char,List Paragraph11 Char,List Paragraph111 Char,Colorful List - Accent 11 Char,HEADING 1 Char,Medium Grid 1 - Accent 21 Char,List Paragraph1 Char"/>
    <w:basedOn w:val="DefaultParagraphFont"/>
    <w:link w:val="ListParagraph"/>
    <w:uiPriority w:val="34"/>
    <w:qFormat/>
    <w:locked/>
    <w:rsid w:val="00243067"/>
    <w:rPr>
      <w:rFonts w:eastAsiaTheme="minorEastAsia"/>
      <w:kern w:val="2"/>
      <w:sz w:val="24"/>
      <w:szCs w:val="24"/>
      <w:lang w:val="en-ID" w:eastAsia="zh-CN"/>
      <w14:ligatures w14:val="standardContextual"/>
    </w:rPr>
  </w:style>
  <w:style w:type="paragraph" w:styleId="BodyText">
    <w:name w:val="Body Text"/>
    <w:basedOn w:val="Normal"/>
    <w:link w:val="BodyTextChar"/>
    <w:uiPriority w:val="1"/>
    <w:qFormat/>
    <w:rsid w:val="00243067"/>
    <w:pPr>
      <w:widowControl w:val="0"/>
      <w:autoSpaceDE w:val="0"/>
      <w:autoSpaceDN w:val="0"/>
      <w:spacing w:after="0" w:line="240" w:lineRule="auto"/>
      <w:ind w:left="140"/>
    </w:pPr>
    <w:rPr>
      <w:rFonts w:ascii="Yu Gothic UI Semilight" w:eastAsia="Yu Gothic UI Semilight" w:hAnsi="Yu Gothic UI Semilight" w:cs="Yu Gothic UI Semilight"/>
      <w:sz w:val="24"/>
      <w:szCs w:val="24"/>
      <w:lang w:val="id"/>
    </w:rPr>
  </w:style>
  <w:style w:type="character" w:customStyle="1" w:styleId="BodyTextChar">
    <w:name w:val="Body Text Char"/>
    <w:basedOn w:val="DefaultParagraphFont"/>
    <w:link w:val="BodyText"/>
    <w:uiPriority w:val="1"/>
    <w:rsid w:val="00243067"/>
    <w:rPr>
      <w:rFonts w:ascii="Yu Gothic UI Semilight" w:eastAsia="Yu Gothic UI Semilight" w:hAnsi="Yu Gothic UI Semilight" w:cs="Yu Gothic UI Semilight"/>
      <w:sz w:val="24"/>
      <w:szCs w:val="24"/>
      <w:lang w:val="id"/>
    </w:rPr>
  </w:style>
  <w:style w:type="paragraph" w:styleId="Header">
    <w:name w:val="header"/>
    <w:basedOn w:val="Normal"/>
    <w:link w:val="HeaderChar"/>
    <w:uiPriority w:val="99"/>
    <w:unhideWhenUsed/>
    <w:rsid w:val="00EC73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379"/>
    <w:rPr>
      <w:rFonts w:eastAsia="SimSun"/>
    </w:rPr>
  </w:style>
  <w:style w:type="paragraph" w:styleId="Footer">
    <w:name w:val="footer"/>
    <w:basedOn w:val="Normal"/>
    <w:link w:val="FooterChar"/>
    <w:uiPriority w:val="99"/>
    <w:unhideWhenUsed/>
    <w:rsid w:val="00EC73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379"/>
    <w:rPr>
      <w:rFonts w:eastAsia="SimSun"/>
    </w:rPr>
  </w:style>
  <w:style w:type="paragraph" w:styleId="HTMLPreformatted">
    <w:name w:val="HTML Preformatted"/>
    <w:basedOn w:val="Normal"/>
    <w:link w:val="HTMLPreformattedChar"/>
    <w:uiPriority w:val="99"/>
    <w:semiHidden/>
    <w:unhideWhenUsed/>
    <w:rsid w:val="00B33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339CD"/>
    <w:rPr>
      <w:rFonts w:ascii="Courier New" w:eastAsia="Times New Roman" w:hAnsi="Courier New" w:cs="Courier New"/>
      <w:sz w:val="20"/>
      <w:szCs w:val="20"/>
    </w:rPr>
  </w:style>
  <w:style w:type="character" w:customStyle="1" w:styleId="y2iqfc">
    <w:name w:val="y2iqfc"/>
    <w:basedOn w:val="DefaultParagraphFont"/>
    <w:rsid w:val="00B339CD"/>
  </w:style>
  <w:style w:type="paragraph" w:customStyle="1" w:styleId="Default">
    <w:name w:val="Default"/>
    <w:rsid w:val="00B339CD"/>
    <w:pPr>
      <w:autoSpaceDE w:val="0"/>
      <w:autoSpaceDN w:val="0"/>
      <w:adjustRightInd w:val="0"/>
      <w:spacing w:after="0" w:line="240" w:lineRule="auto"/>
    </w:pPr>
    <w:rPr>
      <w:rFonts w:ascii="Cambria" w:eastAsia="Calibri" w:hAnsi="Cambria" w:cs="Cambria"/>
      <w:color w:val="000000"/>
      <w:sz w:val="24"/>
      <w:szCs w:val="24"/>
      <w:lang w:val="id-ID"/>
    </w:rPr>
  </w:style>
  <w:style w:type="character" w:styleId="Emphasis">
    <w:name w:val="Emphasis"/>
    <w:basedOn w:val="DefaultParagraphFont"/>
    <w:uiPriority w:val="20"/>
    <w:qFormat/>
    <w:rsid w:val="000535CA"/>
    <w:rPr>
      <w:i/>
      <w:iCs/>
    </w:rPr>
  </w:style>
  <w:style w:type="character" w:customStyle="1" w:styleId="Heading3Char">
    <w:name w:val="Heading 3 Char"/>
    <w:basedOn w:val="DefaultParagraphFont"/>
    <w:link w:val="Heading3"/>
    <w:uiPriority w:val="9"/>
    <w:rsid w:val="000535C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0535CA"/>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0535C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5E6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724"/>
    <w:rPr>
      <w:rFonts w:ascii="Segoe UI" w:eastAsia="SimSun" w:hAnsi="Segoe UI" w:cs="Segoe UI"/>
      <w:sz w:val="18"/>
      <w:szCs w:val="18"/>
    </w:rPr>
  </w:style>
  <w:style w:type="table" w:styleId="TableGrid">
    <w:name w:val="Table Grid"/>
    <w:basedOn w:val="TableNormal"/>
    <w:qFormat/>
    <w:rsid w:val="00103CEA"/>
    <w:pPr>
      <w:spacing w:after="0" w:line="240" w:lineRule="auto"/>
    </w:pPr>
    <w:rPr>
      <w:lang w:val="en-ID"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882E7A"/>
    <w:pPr>
      <w:spacing w:after="120"/>
      <w:ind w:left="360"/>
    </w:pPr>
  </w:style>
  <w:style w:type="character" w:customStyle="1" w:styleId="BodyTextIndentChar">
    <w:name w:val="Body Text Indent Char"/>
    <w:basedOn w:val="DefaultParagraphFont"/>
    <w:link w:val="BodyTextIndent"/>
    <w:uiPriority w:val="99"/>
    <w:semiHidden/>
    <w:rsid w:val="00882E7A"/>
    <w:rPr>
      <w:rFonts w:eastAsia="SimSun"/>
    </w:rPr>
  </w:style>
  <w:style w:type="character" w:customStyle="1" w:styleId="bumpedfont15">
    <w:name w:val="bumpedfont15"/>
    <w:basedOn w:val="DefaultParagraphFont"/>
    <w:rsid w:val="003A0E7F"/>
  </w:style>
  <w:style w:type="character" w:customStyle="1" w:styleId="apple-converted-space">
    <w:name w:val="apple-converted-space"/>
    <w:basedOn w:val="DefaultParagraphFont"/>
    <w:rsid w:val="003A0E7F"/>
  </w:style>
  <w:style w:type="paragraph" w:customStyle="1" w:styleId="JRPMHeading1">
    <w:name w:val="JRPM_Heading 1"/>
    <w:basedOn w:val="Normal"/>
    <w:qFormat/>
    <w:rsid w:val="00527A15"/>
    <w:pPr>
      <w:spacing w:before="120" w:after="120" w:line="240" w:lineRule="auto"/>
    </w:pPr>
    <w:rPr>
      <w:rFonts w:ascii="Times New Roman" w:eastAsia="Times New Roman" w:hAnsi="Times New Roman" w:cs="Times New Roman"/>
      <w:b/>
    </w:rPr>
  </w:style>
  <w:style w:type="character" w:customStyle="1" w:styleId="Heading1Char">
    <w:name w:val="Heading 1 Char"/>
    <w:basedOn w:val="DefaultParagraphFont"/>
    <w:link w:val="Heading1"/>
    <w:uiPriority w:val="9"/>
    <w:rsid w:val="00C7056C"/>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qFormat/>
    <w:rsid w:val="008E6CAC"/>
    <w:pPr>
      <w:keepNext/>
      <w:keepLines/>
      <w:spacing w:before="480" w:after="120" w:line="276" w:lineRule="auto"/>
    </w:pPr>
    <w:rPr>
      <w:rFonts w:ascii="Calibri" w:eastAsia="Calibri" w:hAnsi="Calibri" w:cs="Calibri"/>
      <w:b/>
      <w:sz w:val="72"/>
      <w:szCs w:val="72"/>
      <w:lang w:val="id-ID" w:eastAsia="id-ID"/>
    </w:rPr>
  </w:style>
  <w:style w:type="character" w:customStyle="1" w:styleId="TitleChar">
    <w:name w:val="Title Char"/>
    <w:basedOn w:val="DefaultParagraphFont"/>
    <w:link w:val="Title"/>
    <w:uiPriority w:val="10"/>
    <w:rsid w:val="008E6CAC"/>
    <w:rPr>
      <w:rFonts w:ascii="Calibri" w:eastAsia="Calibri" w:hAnsi="Calibri" w:cs="Calibri"/>
      <w:b/>
      <w:sz w:val="72"/>
      <w:szCs w:val="72"/>
      <w:lang w:val="id-ID" w:eastAsia="id-ID"/>
    </w:rPr>
  </w:style>
  <w:style w:type="table" w:customStyle="1" w:styleId="TableGridLight1">
    <w:name w:val="Table Grid Light1"/>
    <w:basedOn w:val="TableNormal"/>
    <w:uiPriority w:val="40"/>
    <w:rsid w:val="00F510C3"/>
    <w:pPr>
      <w:spacing w:after="0" w:line="240" w:lineRule="auto"/>
    </w:pPr>
    <w:rPr>
      <w:rFonts w:ascii="Calibri" w:eastAsia="Calibri" w:hAnsi="Calibri" w:cs="Calibri"/>
      <w:lang w:val="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selectable-text">
    <w:name w:val="selectable-text"/>
    <w:basedOn w:val="DefaultParagraphFont"/>
    <w:rsid w:val="00600969"/>
  </w:style>
  <w:style w:type="character" w:styleId="FootnoteReference">
    <w:name w:val="footnote reference"/>
    <w:basedOn w:val="DefaultParagraphFont"/>
    <w:uiPriority w:val="99"/>
    <w:semiHidden/>
    <w:unhideWhenUsed/>
    <w:rsid w:val="0040050C"/>
    <w:rPr>
      <w:vertAlign w:val="superscript"/>
    </w:rPr>
  </w:style>
  <w:style w:type="paragraph" w:styleId="FootnoteText">
    <w:name w:val="footnote text"/>
    <w:basedOn w:val="Normal"/>
    <w:link w:val="FootnoteTextChar"/>
    <w:uiPriority w:val="99"/>
    <w:unhideWhenUsed/>
    <w:rsid w:val="00C92030"/>
    <w:pPr>
      <w:widowControl w:val="0"/>
      <w:autoSpaceDE w:val="0"/>
      <w:autoSpaceDN w:val="0"/>
      <w:spacing w:after="0" w:line="240" w:lineRule="auto"/>
    </w:pPr>
    <w:rPr>
      <w:rFonts w:ascii="Cambria" w:eastAsia="Cambria" w:hAnsi="Cambria" w:cs="Cambria"/>
      <w:sz w:val="20"/>
      <w:szCs w:val="20"/>
      <w:lang w:val="id"/>
    </w:rPr>
  </w:style>
  <w:style w:type="character" w:customStyle="1" w:styleId="FootnoteTextChar">
    <w:name w:val="Footnote Text Char"/>
    <w:basedOn w:val="DefaultParagraphFont"/>
    <w:link w:val="FootnoteText"/>
    <w:uiPriority w:val="99"/>
    <w:rsid w:val="00C92030"/>
    <w:rPr>
      <w:rFonts w:ascii="Cambria" w:eastAsia="Cambria" w:hAnsi="Cambria" w:cs="Cambria"/>
      <w:sz w:val="20"/>
      <w:szCs w:val="20"/>
      <w:lang w:val="id"/>
    </w:rPr>
  </w:style>
  <w:style w:type="paragraph" w:styleId="Caption">
    <w:name w:val="caption"/>
    <w:basedOn w:val="Normal"/>
    <w:next w:val="Normal"/>
    <w:uiPriority w:val="35"/>
    <w:unhideWhenUsed/>
    <w:qFormat/>
    <w:rsid w:val="00D02063"/>
    <w:pPr>
      <w:spacing w:after="200" w:line="240" w:lineRule="auto"/>
      <w:jc w:val="both"/>
    </w:pPr>
    <w:rPr>
      <w:rFonts w:eastAsiaTheme="minorHAnsi"/>
      <w:i/>
      <w:iCs/>
      <w:color w:val="44546A" w:themeColor="text2"/>
      <w:sz w:val="18"/>
      <w:szCs w:val="18"/>
    </w:rPr>
  </w:style>
  <w:style w:type="paragraph" w:customStyle="1" w:styleId="Author">
    <w:name w:val="Author"/>
    <w:uiPriority w:val="99"/>
    <w:rsid w:val="009D755E"/>
    <w:pPr>
      <w:spacing w:before="360" w:after="40" w:line="240" w:lineRule="auto"/>
      <w:jc w:val="center"/>
    </w:pPr>
    <w:rPr>
      <w:rFonts w:ascii="Times New Roman" w:eastAsia="Times New Roman" w:hAnsi="Times New Roman" w:cs="Times New Roman"/>
      <w:noProof/>
    </w:rPr>
  </w:style>
  <w:style w:type="paragraph" w:customStyle="1" w:styleId="TableParagraph">
    <w:name w:val="Table Paragraph"/>
    <w:basedOn w:val="Normal"/>
    <w:uiPriority w:val="1"/>
    <w:qFormat/>
    <w:rsid w:val="00D043A6"/>
    <w:pPr>
      <w:widowControl w:val="0"/>
      <w:autoSpaceDE w:val="0"/>
      <w:autoSpaceDN w:val="0"/>
      <w:spacing w:after="0" w:line="240" w:lineRule="auto"/>
    </w:pPr>
    <w:rPr>
      <w:rFonts w:ascii="Times New Roman" w:eastAsia="Times New Roman" w:hAnsi="Times New Roman" w:cs="Times New Roman"/>
      <w:lang w:val="id"/>
    </w:rPr>
  </w:style>
  <w:style w:type="character" w:customStyle="1" w:styleId="w8qarf">
    <w:name w:val="w8qarf"/>
    <w:basedOn w:val="DefaultParagraphFont"/>
    <w:rsid w:val="00A470DE"/>
  </w:style>
  <w:style w:type="paragraph" w:customStyle="1" w:styleId="abstrak">
    <w:name w:val="abstrak"/>
    <w:basedOn w:val="BodyText"/>
    <w:qFormat/>
    <w:rsid w:val="00A470DE"/>
    <w:pPr>
      <w:widowControl/>
      <w:autoSpaceDE/>
      <w:autoSpaceDN/>
      <w:ind w:left="567" w:right="567"/>
      <w:jc w:val="both"/>
    </w:pPr>
    <w:rPr>
      <w:rFonts w:ascii="Times New Roman" w:eastAsia="SimSun" w:hAnsi="Times New Roman" w:cs="Times New Roman"/>
      <w:spacing w:val="-1"/>
      <w:sz w:val="20"/>
      <w:lang w:val="en-US"/>
    </w:rPr>
  </w:style>
  <w:style w:type="paragraph" w:styleId="NoSpacing">
    <w:name w:val="No Spacing"/>
    <w:uiPriority w:val="1"/>
    <w:qFormat/>
    <w:rsid w:val="00382FF5"/>
    <w:pPr>
      <w:spacing w:after="0" w:line="240" w:lineRule="auto"/>
    </w:pPr>
    <w:rPr>
      <w:kern w:val="2"/>
      <w:sz w:val="24"/>
      <w:szCs w:val="30"/>
      <w:lang w:val="en-ID" w:bidi="th-TH"/>
      <w14:ligatures w14:val="standardContextual"/>
    </w:rPr>
  </w:style>
  <w:style w:type="paragraph" w:customStyle="1" w:styleId="E-JOURNALTitleEnglish">
    <w:name w:val="E-JOURNAL_Title English"/>
    <w:basedOn w:val="Normal"/>
    <w:qFormat/>
    <w:rsid w:val="00911B24"/>
    <w:pPr>
      <w:spacing w:after="0" w:line="240" w:lineRule="auto"/>
      <w:jc w:val="center"/>
    </w:pPr>
    <w:rPr>
      <w:rFonts w:ascii="Times New Roman" w:eastAsia="Times New Roman" w:hAnsi="Times New Roman" w:cs="Times New Roman"/>
      <w:b/>
      <w:i/>
      <w:noProof/>
      <w:szCs w:val="24"/>
      <w:lang w:val="id-ID"/>
    </w:rPr>
  </w:style>
  <w:style w:type="paragraph" w:customStyle="1" w:styleId="E-JOURNALTitle">
    <w:name w:val="E-JOURNAL_Title"/>
    <w:basedOn w:val="Normal"/>
    <w:qFormat/>
    <w:rsid w:val="00911B24"/>
    <w:pPr>
      <w:spacing w:after="0" w:line="240" w:lineRule="auto"/>
      <w:jc w:val="center"/>
    </w:pPr>
    <w:rPr>
      <w:rFonts w:ascii="Times New Roman" w:eastAsia="Times New Roman" w:hAnsi="Times New Roman" w:cs="Times New Roman"/>
      <w:b/>
      <w:lang w:val="id-ID"/>
    </w:rPr>
  </w:style>
  <w:style w:type="paragraph" w:customStyle="1" w:styleId="E-JOURNALAbstrakTitle">
    <w:name w:val="E-JOURNAL_AbstrakTitle"/>
    <w:basedOn w:val="Normal"/>
    <w:qFormat/>
    <w:rsid w:val="00911B24"/>
    <w:pPr>
      <w:spacing w:after="60" w:line="240" w:lineRule="auto"/>
      <w:jc w:val="center"/>
    </w:pPr>
    <w:rPr>
      <w:rFonts w:ascii="Times New Roman" w:eastAsia="Times New Roman" w:hAnsi="Times New Roman" w:cs="Times New Roman"/>
      <w:b/>
      <w:szCs w:val="24"/>
      <w:lang w:val="id-ID"/>
    </w:rPr>
  </w:style>
  <w:style w:type="character" w:customStyle="1" w:styleId="fontstyle01">
    <w:name w:val="fontstyle01"/>
    <w:basedOn w:val="DefaultParagraphFont"/>
    <w:rsid w:val="002C114A"/>
    <w:rPr>
      <w:rFonts w:ascii="Roboto-Regular" w:hAnsi="Roboto-Regular" w:hint="default"/>
      <w:b w:val="0"/>
      <w:bCs w:val="0"/>
      <w:i w:val="0"/>
      <w:iCs w:val="0"/>
      <w:color w:val="000000"/>
      <w:sz w:val="18"/>
      <w:szCs w:val="18"/>
    </w:rPr>
  </w:style>
  <w:style w:type="paragraph" w:customStyle="1" w:styleId="E-JOURNALAuthor">
    <w:name w:val="E-JOURNAL_Author"/>
    <w:basedOn w:val="Normal"/>
    <w:qFormat/>
    <w:rsid w:val="008F45A8"/>
    <w:pPr>
      <w:spacing w:after="0" w:line="240" w:lineRule="auto"/>
      <w:jc w:val="center"/>
    </w:pPr>
    <w:rPr>
      <w:rFonts w:ascii="Times New Roman" w:eastAsia="Times New Roman" w:hAnsi="Times New Roman" w:cs="Times New Roman"/>
      <w:lang w:val="id-ID"/>
    </w:rPr>
  </w:style>
  <w:style w:type="paragraph" w:customStyle="1" w:styleId="FirstParagraph">
    <w:name w:val="First Paragraph"/>
    <w:basedOn w:val="BodyText"/>
    <w:next w:val="BodyText"/>
    <w:qFormat/>
    <w:rsid w:val="00363B5E"/>
    <w:pPr>
      <w:widowControl/>
      <w:autoSpaceDE/>
      <w:autoSpaceDN/>
      <w:spacing w:before="180" w:after="180"/>
      <w:ind w:left="0"/>
    </w:pPr>
    <w:rPr>
      <w:rFonts w:asciiTheme="minorHAnsi" w:eastAsiaTheme="minorHAnsi" w:hAnsiTheme="minorHAnsi" w:cstheme="minorBidi"/>
      <w:lang w:val="en-US"/>
    </w:rPr>
  </w:style>
  <w:style w:type="paragraph" w:customStyle="1" w:styleId="Compact">
    <w:name w:val="Compact"/>
    <w:basedOn w:val="BodyText"/>
    <w:qFormat/>
    <w:rsid w:val="00363B5E"/>
    <w:pPr>
      <w:widowControl/>
      <w:autoSpaceDE/>
      <w:autoSpaceDN/>
      <w:spacing w:before="36" w:after="36"/>
      <w:ind w:left="0"/>
    </w:pPr>
    <w:rPr>
      <w:rFonts w:asciiTheme="minorHAnsi" w:eastAsiaTheme="minorHAnsi" w:hAnsiTheme="minorHAnsi" w:cstheme="minorBidi"/>
      <w:lang w:val="en-US"/>
    </w:rPr>
  </w:style>
  <w:style w:type="table" w:customStyle="1" w:styleId="Table">
    <w:name w:val="Table"/>
    <w:semiHidden/>
    <w:unhideWhenUsed/>
    <w:qFormat/>
    <w:rsid w:val="00363B5E"/>
    <w:pPr>
      <w:spacing w:after="200" w:line="240" w:lineRule="auto"/>
    </w:pPr>
    <w:rPr>
      <w:sz w:val="24"/>
      <w:szCs w:val="24"/>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Copyright">
    <w:name w:val="Copyright"/>
    <w:basedOn w:val="Normal"/>
    <w:qFormat/>
    <w:rsid w:val="00C318E1"/>
    <w:pPr>
      <w:framePr w:hSpace="187" w:wrap="around" w:vAnchor="text" w:hAnchor="text" w:y="1"/>
      <w:spacing w:after="0" w:line="200" w:lineRule="exact"/>
      <w:jc w:val="right"/>
    </w:pPr>
    <w:rPr>
      <w:rFonts w:ascii="Times New Roman" w:eastAsia="Times New Roman" w:hAnsi="Times New Roman" w:cs="Times New Roman"/>
      <w:sz w:val="17"/>
      <w:szCs w:val="14"/>
    </w:rPr>
  </w:style>
  <w:style w:type="paragraph" w:customStyle="1" w:styleId="JRPMReference">
    <w:name w:val="JRPM_Reference"/>
    <w:basedOn w:val="Normal"/>
    <w:qFormat/>
    <w:rsid w:val="00C318E1"/>
    <w:pPr>
      <w:spacing w:before="120" w:after="120" w:line="240" w:lineRule="auto"/>
      <w:ind w:left="567" w:hanging="567"/>
      <w:jc w:val="both"/>
    </w:pPr>
    <w:rPr>
      <w:rFonts w:ascii="Times New Roman" w:eastAsia="Times New Roman" w:hAnsi="Times New Roman" w:cs="Times New Roman"/>
      <w:color w:val="00000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31385">
      <w:bodyDiv w:val="1"/>
      <w:marLeft w:val="0"/>
      <w:marRight w:val="0"/>
      <w:marTop w:val="0"/>
      <w:marBottom w:val="0"/>
      <w:divBdr>
        <w:top w:val="none" w:sz="0" w:space="0" w:color="auto"/>
        <w:left w:val="none" w:sz="0" w:space="0" w:color="auto"/>
        <w:bottom w:val="none" w:sz="0" w:space="0" w:color="auto"/>
        <w:right w:val="none" w:sz="0" w:space="0" w:color="auto"/>
      </w:divBdr>
    </w:div>
    <w:div w:id="775488791">
      <w:bodyDiv w:val="1"/>
      <w:marLeft w:val="0"/>
      <w:marRight w:val="0"/>
      <w:marTop w:val="0"/>
      <w:marBottom w:val="0"/>
      <w:divBdr>
        <w:top w:val="none" w:sz="0" w:space="0" w:color="auto"/>
        <w:left w:val="none" w:sz="0" w:space="0" w:color="auto"/>
        <w:bottom w:val="none" w:sz="0" w:space="0" w:color="auto"/>
        <w:right w:val="none" w:sz="0" w:space="0" w:color="auto"/>
      </w:divBdr>
    </w:div>
    <w:div w:id="803668003">
      <w:bodyDiv w:val="1"/>
      <w:marLeft w:val="0"/>
      <w:marRight w:val="0"/>
      <w:marTop w:val="0"/>
      <w:marBottom w:val="0"/>
      <w:divBdr>
        <w:top w:val="none" w:sz="0" w:space="0" w:color="auto"/>
        <w:left w:val="none" w:sz="0" w:space="0" w:color="auto"/>
        <w:bottom w:val="none" w:sz="0" w:space="0" w:color="auto"/>
        <w:right w:val="none" w:sz="0" w:space="0" w:color="auto"/>
      </w:divBdr>
    </w:div>
    <w:div w:id="853616424">
      <w:bodyDiv w:val="1"/>
      <w:marLeft w:val="0"/>
      <w:marRight w:val="0"/>
      <w:marTop w:val="0"/>
      <w:marBottom w:val="0"/>
      <w:divBdr>
        <w:top w:val="none" w:sz="0" w:space="0" w:color="auto"/>
        <w:left w:val="none" w:sz="0" w:space="0" w:color="auto"/>
        <w:bottom w:val="none" w:sz="0" w:space="0" w:color="auto"/>
        <w:right w:val="none" w:sz="0" w:space="0" w:color="auto"/>
      </w:divBdr>
    </w:div>
    <w:div w:id="1143887222">
      <w:bodyDiv w:val="1"/>
      <w:marLeft w:val="0"/>
      <w:marRight w:val="0"/>
      <w:marTop w:val="0"/>
      <w:marBottom w:val="0"/>
      <w:divBdr>
        <w:top w:val="none" w:sz="0" w:space="0" w:color="auto"/>
        <w:left w:val="none" w:sz="0" w:space="0" w:color="auto"/>
        <w:bottom w:val="none" w:sz="0" w:space="0" w:color="auto"/>
        <w:right w:val="none" w:sz="0" w:space="0" w:color="auto"/>
      </w:divBdr>
    </w:div>
    <w:div w:id="1698119337">
      <w:bodyDiv w:val="1"/>
      <w:marLeft w:val="0"/>
      <w:marRight w:val="0"/>
      <w:marTop w:val="0"/>
      <w:marBottom w:val="0"/>
      <w:divBdr>
        <w:top w:val="none" w:sz="0" w:space="0" w:color="auto"/>
        <w:left w:val="none" w:sz="0" w:space="0" w:color="auto"/>
        <w:bottom w:val="none" w:sz="0" w:space="0" w:color="auto"/>
        <w:right w:val="none" w:sz="0" w:space="0" w:color="auto"/>
      </w:divBdr>
    </w:div>
    <w:div w:id="1762218208">
      <w:bodyDiv w:val="1"/>
      <w:marLeft w:val="0"/>
      <w:marRight w:val="0"/>
      <w:marTop w:val="0"/>
      <w:marBottom w:val="0"/>
      <w:divBdr>
        <w:top w:val="none" w:sz="0" w:space="0" w:color="auto"/>
        <w:left w:val="none" w:sz="0" w:space="0" w:color="auto"/>
        <w:bottom w:val="none" w:sz="0" w:space="0" w:color="auto"/>
        <w:right w:val="none" w:sz="0" w:space="0" w:color="auto"/>
      </w:divBdr>
      <w:divsChild>
        <w:div w:id="353465495">
          <w:marLeft w:val="0"/>
          <w:marRight w:val="0"/>
          <w:marTop w:val="0"/>
          <w:marBottom w:val="0"/>
          <w:divBdr>
            <w:top w:val="none" w:sz="0" w:space="0" w:color="auto"/>
            <w:left w:val="none" w:sz="0" w:space="0" w:color="auto"/>
            <w:bottom w:val="none" w:sz="0" w:space="0" w:color="auto"/>
            <w:right w:val="none" w:sz="0" w:space="0" w:color="auto"/>
          </w:divBdr>
          <w:divsChild>
            <w:div w:id="780488526">
              <w:marLeft w:val="0"/>
              <w:marRight w:val="0"/>
              <w:marTop w:val="0"/>
              <w:marBottom w:val="0"/>
              <w:divBdr>
                <w:top w:val="none" w:sz="0" w:space="0" w:color="auto"/>
                <w:left w:val="none" w:sz="0" w:space="0" w:color="auto"/>
                <w:bottom w:val="none" w:sz="0" w:space="0" w:color="auto"/>
                <w:right w:val="none" w:sz="0" w:space="0" w:color="auto"/>
              </w:divBdr>
              <w:divsChild>
                <w:div w:id="921110123">
                  <w:marLeft w:val="0"/>
                  <w:marRight w:val="0"/>
                  <w:marTop w:val="0"/>
                  <w:marBottom w:val="0"/>
                  <w:divBdr>
                    <w:top w:val="none" w:sz="0" w:space="0" w:color="auto"/>
                    <w:left w:val="none" w:sz="0" w:space="0" w:color="auto"/>
                    <w:bottom w:val="none" w:sz="0" w:space="0" w:color="auto"/>
                    <w:right w:val="none" w:sz="0" w:space="0" w:color="auto"/>
                  </w:divBdr>
                  <w:divsChild>
                    <w:div w:id="646054970">
                      <w:marLeft w:val="0"/>
                      <w:marRight w:val="0"/>
                      <w:marTop w:val="0"/>
                      <w:marBottom w:val="0"/>
                      <w:divBdr>
                        <w:top w:val="none" w:sz="0" w:space="0" w:color="auto"/>
                        <w:left w:val="none" w:sz="0" w:space="0" w:color="auto"/>
                        <w:bottom w:val="none" w:sz="0" w:space="0" w:color="auto"/>
                        <w:right w:val="none" w:sz="0" w:space="0" w:color="auto"/>
                      </w:divBdr>
                      <w:divsChild>
                        <w:div w:id="2058627212">
                          <w:marLeft w:val="0"/>
                          <w:marRight w:val="0"/>
                          <w:marTop w:val="0"/>
                          <w:marBottom w:val="0"/>
                          <w:divBdr>
                            <w:top w:val="none" w:sz="0" w:space="0" w:color="auto"/>
                            <w:left w:val="none" w:sz="0" w:space="0" w:color="auto"/>
                            <w:bottom w:val="none" w:sz="0" w:space="0" w:color="auto"/>
                            <w:right w:val="none" w:sz="0" w:space="0" w:color="auto"/>
                          </w:divBdr>
                          <w:divsChild>
                            <w:div w:id="195239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laelah@umj.ac.id" TargetMode="External"/><Relationship Id="rId13" Type="http://schemas.openxmlformats.org/officeDocument/2006/relationships/hyperlink" Target="http://creativecommons.org/licenses/by-sa/4.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doi.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31004/jerkin.v4i3.4901"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Bau25</b:Tag>
    <b:SourceType>JournalArticle</b:SourceType>
    <b:Guid>{1DB51C79-52F5-4D5F-AE46-CADCBE3645E0}</b:Guid>
    <b:Author>
      <b:Author>
        <b:NameList>
          <b:Person>
            <b:Last>Baun</b:Last>
            <b:First>Alventur</b:First>
          </b:Person>
        </b:NameList>
      </b:Author>
    </b:Author>
    <b:Title>Sosialisasi dan Pelatihan Instrumen Tes Kebugaran Siswa Indonesia (TKSI) Kepada Mahasiswa PJKR UKAW</b:Title>
    <b:JournalName>Archive: Jurnal Pengabdian Kepada Masyarakat</b:JournalName>
    <b:Year>2025</b:Year>
    <b:Pages>121-134</b:Pages>
    <b:DOI>DOI: https://doi.org/10.55506/arch.v5i1.205</b:DOI>
    <b:RefOrder>1</b:RefOrder>
  </b:Source>
  <b:Source>
    <b:Tag>Abd20</b:Tag>
    <b:SourceType>JournalArticle</b:SourceType>
    <b:Guid>{45182686-435E-4A4B-ABF4-7B59604D4B3F}</b:Guid>
    <b:Author>
      <b:Author>
        <b:NameList>
          <b:Person>
            <b:Last>Abduh</b:Last>
            <b:First>Ikhwan</b:First>
          </b:Person>
        </b:NameList>
      </b:Author>
    </b:Author>
    <b:Title>Analysis of the Relationship between Physical Fitness Levels and Student Learning Outcomes</b:Title>
    <b:JournalName>JOSSAE : Journal of Sport Science and Education</b:JournalName>
    <b:Year>2020</b:Year>
    <b:Pages>75</b:Pages>
    <b:RefOrder>2</b:RefOrder>
  </b:Source>
  <b:Source>
    <b:Tag>Put23</b:Tag>
    <b:SourceType>JournalArticle</b:SourceType>
    <b:Guid>{9BDEC115-46BE-4559-BF4A-C26A708189B3}</b:Guid>
    <b:Author>
      <b:Author>
        <b:NameList>
          <b:Person>
            <b:Last>Putri</b:Last>
            <b:First>Pradita</b:First>
            <b:Middle>Ananda</b:Middle>
          </b:Person>
        </b:NameList>
      </b:Author>
    </b:Author>
    <b:Title>HUBUNGAN ANTARA KEBUGARAN JASMANI DAN KECERDASAN EMOSIONAL DENGAN MOTIVASI BELAJAR SISWA</b:Title>
    <b:JournalName>Jurnal Pendidikan Olahraga dan Kesehatan</b:JournalName>
    <b:Year>2023</b:Year>
    <b:Pages>333-338</b:Pages>
    <b:URL>https://ejournal.unesa.ac.id/index.php/jurnal-pendidikan-jasmani/issue/archive</b:URL>
    <b:RefOrder>3</b:RefOrder>
  </b:Source>
  <b:Source>
    <b:Tag>Nid24</b:Tag>
    <b:SourceType>JournalArticle</b:SourceType>
    <b:Guid>{955BF4D0-0D0C-40AA-B9E4-C0C962E42B53}</b:Guid>
    <b:Author>
      <b:Author>
        <b:NameList>
          <b:Person>
            <b:Last>Nidya</b:Last>
            <b:First>Indriana</b:First>
            <b:Middle>Rahma</b:Middle>
          </b:Person>
        </b:NameList>
      </b:Author>
    </b:Author>
    <b:Title>Hubungan Kebugaran Jasmani dengan Prestasi Belajar pada Siswa Sekolah Menengah Atas di Semarang</b:Title>
    <b:JournalName>Amerta Nutrition</b:JournalName>
    <b:Year>2024</b:Year>
    <b:Pages>105-114</b:Pages>
    <b:RefOrder>4</b:RefOrder>
  </b:Source>
  <b:Source>
    <b:Tag>Kem241</b:Tag>
    <b:SourceType>InternetSite</b:SourceType>
    <b:Guid>{BB1A53C3-3BC9-4309-9C3C-0F0BE05E40F6}</b:Guid>
    <b:Title>https://tksi.kemdikbud.go.id/home/fase/3</b:Title>
    <b:Year>2023</b:Year>
    <b:Author>
      <b:Author>
        <b:NameList>
          <b:Person>
            <b:Last>Kemendikbud</b:Last>
          </b:Person>
        </b:NameList>
      </b:Author>
    </b:Author>
    <b:InternetSiteTitle>https://tksi.kemdikbud.go.id/home/fase/3</b:InternetSiteTitle>
    <b:URL>https://tksi.kemdikbud.go.id/home/fase/3</b:URL>
    <b:RefOrder>5</b:RefOrder>
  </b:Source>
  <b:Source>
    <b:Tag>Jan24</b:Tag>
    <b:SourceType>JournalArticle</b:SourceType>
    <b:Guid>{FAF75A51-E6B8-43DE-A283-BB1B07E2A302}</b:Guid>
    <b:Author>
      <b:Author>
        <b:NameList>
          <b:Person>
            <b:Last>Jannah</b:Last>
            <b:First>Wardhatul</b:First>
          </b:Person>
        </b:NameList>
      </b:Author>
    </b:Author>
    <b:Title>Meningkatkan Gaya Hidup Bugar di Kalangan Remaja Melalui Evaluasi Hasil Tes Kebugaran Siswa Indonesia</b:Title>
    <b:JournalName>Jurnal Program Studi PGMI</b:JournalName>
    <b:Year>2024</b:Year>
    <b:Pages>312-320</b:Pages>
    <b:RefOrder>6</b:RefOrder>
  </b:Source>
  <b:Source>
    <b:Tag>Lub25</b:Tag>
    <b:SourceType>JournalArticle</b:SourceType>
    <b:Guid>{7989493D-B451-40E2-A2F2-476DF4227A5C}</b:Guid>
    <b:Title>Pelatihan Tes Kebugaran Siswa Indonesia (TKSI) bagi guru-guru PJOK di Desa Bulak Jatibarang Baru Kabupaten Indramayu</b:Title>
    <b:Year>2025</b:Year>
    <b:Author>
      <b:Author>
        <b:NameList>
          <b:Person>
            <b:Last>Lubis</b:Last>
            <b:First>Johansyah</b:First>
          </b:Person>
        </b:NameList>
      </b:Author>
    </b:Author>
    <b:JournalName>Jurnal Pengabdian Kepada Masyarakat</b:JournalName>
    <b:Pages>15-22</b:Pages>
    <b:RefOrder>7</b:RefOrder>
  </b:Source>
  <b:Source>
    <b:Tag>iti25</b:Tag>
    <b:SourceType>JournalArticle</b:SourceType>
    <b:Guid>{22103951-D684-428B-AB26-873DF2FBD1A5}</b:Guid>
    <b:Author>
      <b:Author>
        <b:NameList>
          <b:Person>
            <b:Last>Siti Halidjah1</b:Last>
            <b:First>Hery</b:First>
            <b:Middle>Kresnadi 2 , Asmayani Salimi 3 , Rio Pranata4 , Dyoty Aulia Vilda Ghasaya5 , Kartono6 , Agung Hartoyo7 , Hairida8 , Ricka Tesi Muskania9 , Nani Safrianty10 , Muhammad Irfan Izudin11, Bayu Prasodjo</b:Middle>
          </b:Person>
        </b:NameList>
      </b:Author>
    </b:Author>
    <b:Title>Sosialisasi Penguatan Soft Skills Bagi Calon Guru Sekolah Dasar</b:Title>
    <b:Year>2025</b:Year>
    <b:JournalName>Abdimasku</b:JournalName>
    <b:Pages>127-135</b:Pages>
    <b:RefOrder>8</b:RefOrder>
  </b:Source>
  <b:Source>
    <b:Tag>Led24</b:Tag>
    <b:SourceType>JournalArticle</b:SourceType>
    <b:Guid>{19957EA8-DCCB-4512-A500-D5D930C08C33}</b:Guid>
    <b:Author>
      <b:Author>
        <b:NameList>
          <b:Person>
            <b:Last>Lediana</b:Last>
          </b:Person>
        </b:NameList>
      </b:Author>
    </b:Author>
    <b:Title>Pengaruh Metode Ceramah , Diskusi Dan Demonstrasi Dalam Meningkatkan Keterampilan Interpersonal Peserta Didik</b:Title>
    <b:JournalName>Jurnal BIMA: Pusat Publikasi Ilmu Pendidikan Bahasa dan Sastra</b:JournalName>
    <b:Year>2024</b:Year>
    <b:Pages>228</b:Pages>
    <b:RefOrder>9</b:RefOrder>
  </b:Source>
  <b:Source>
    <b:Tag>Mau24</b:Tag>
    <b:SourceType>JournalArticle</b:SourceType>
    <b:Guid>{E6F094ED-3472-4204-99AB-072B3F563B46}</b:Guid>
    <b:Author>
      <b:Author>
        <b:NameList>
          <b:Person>
            <b:Last>Maulana</b:Last>
            <b:First>Rizal</b:First>
            <b:Middle>Ahmad</b:Middle>
          </b:Person>
        </b:NameList>
      </b:Author>
    </b:Author>
    <b:Title>Gender dan kebugaran jasmani siswa : analisis perbedaan hasil Tes Kebugaran Siswa Indonesia ( TKSI ) fase D Gender and students ' physical fitness : An analysis of differences in the results of the Indonesian Student Fitness Test ( TKSI ) Phase D </b:Title>
    <b:JournalName>urnal Olahraga Pendidikan Indonesia (JOPI)</b:JournalName>
    <b:Year>2024</b:Year>
    <b:Pages>39-49</b:Pages>
    <b:RefOrder>10</b:RefOrder>
  </b:Source>
  <b:Source>
    <b:Tag>Mut25</b:Tag>
    <b:SourceType>JournalArticle</b:SourceType>
    <b:Guid>{A1B869BF-B767-4024-B86D-525BFF891D32}</b:Guid>
    <b:Author>
      <b:Author>
        <b:NameList>
          <b:Person>
            <b:Last>Janna</b:Last>
            <b:First>Mutia</b:First>
            <b:Middle>Miftachul</b:Middle>
          </b:Person>
          <b:Person>
            <b:Last>Sirait</b:Last>
            <b:First>Sangkot</b:First>
          </b:Person>
          <b:Person>
            <b:Last>Arif</b:Last>
            <b:First>Mahmud</b:First>
          </b:Person>
        </b:NameList>
      </b:Author>
    </b:Author>
    <b:Title>PENDIDIKAN AGAMA ISLAM DALAM UU NOMOR 20 TAHUN 2003 TENTANG KEBIJAKAN SISTEM PENDIDIKAN NASIONAL </b:Title>
    <b:JournalName>Kuttab: Jurnal Ilmu Pendidikan Islam</b:JournalName>
    <b:Year>2025</b:Year>
    <b:Pages>226-242</b:Pages>
    <b:RefOrder>1</b:RefOrder>
  </b:Source>
  <b:Source>
    <b:Tag>Akh24</b:Tag>
    <b:SourceType>JournalArticle</b:SourceType>
    <b:Guid>{CC3DA22D-E09E-4F42-9F4C-81817C04C40A}</b:Guid>
    <b:Title>Karakteristik Peranan Pendidikan Agama Islam dalam pembentukan Akhlak Siswa di SMAMuhammadiyah 1 Palangka Raya</b:Title>
    <b:JournalName>Aslama: Jurnal Pendidikan Islam</b:JournalName>
    <b:Year>2024,</b:Year>
    <b:Pages>1-6</b:Pages>
    <b:Month>Desember</b:Month>
    <b:Volume>Vol. 01 , No 1</b:Volume>
    <b:Author>
      <b:Author>
        <b:NameList>
          <b:Person>
            <b:Last>Akhmad Khotib Fathul Huda</b:Last>
            <b:First>M.</b:First>
            <b:Middle>Rasyid Ridha, M. Syarif Hur Hidayat, Aisyah, Wenisa Geby Febiola</b:Middle>
          </b:Person>
        </b:NameList>
      </b:Author>
    </b:Author>
    <b:RefOrder>2</b:RefOrder>
  </b:Source>
  <b:Source>
    <b:Tag>Ris24</b:Tag>
    <b:SourceType>JournalArticle</b:SourceType>
    <b:Guid>{2B15350E-B14E-49C9-9ABA-D246343D2891}</b:Guid>
    <b:Author>
      <b:Author>
        <b:NameList>
          <b:Person>
            <b:Last>Risa Afriani</b:Last>
            <b:First>Fadriati,</b:First>
            <b:Middle>Nur Azizah</b:Middle>
          </b:Person>
        </b:NameList>
      </b:Author>
    </b:Author>
    <b:Title>Analisis Materi Ajar PAI Integratif Di Perguruan Tinggi Umum</b:Title>
    <b:JournalName>Tabyin: Jurnal Pendidikan Islam</b:JournalName>
    <b:Year>2024</b:Year>
    <b:Pages>143-158</b:Pages>
    <b:RefOrder>3</b:RefOrder>
  </b:Source>
  <b:Source>
    <b:Tag>Ahm211</b:Tag>
    <b:SourceType>JournalArticle</b:SourceType>
    <b:Guid>{3FB4BAC5-EAFB-4D8E-921C-711B014C17C0}</b:Guid>
    <b:Author>
      <b:Author>
        <b:NameList>
          <b:Person>
            <b:Last>Ahmad</b:Last>
          </b:Person>
        </b:NameList>
      </b:Author>
    </b:Author>
    <b:Title>Konsep Ta’dib Syed Muhammad Naquib Al-Attas dan Implikasinya dalam Pendidikan Islam</b:Title>
    <b:JournalName>An-Nur: Jurnal Studi Islam</b:JournalName>
    <b:Year>2021</b:Year>
    <b:Pages>32-50</b:Pages>
    <b:RefOrder>4</b:RefOrder>
  </b:Source>
  <b:Source>
    <b:Tag>Aid22</b:Tag>
    <b:SourceType>JournalArticle</b:SourceType>
    <b:Guid>{51B140BC-5D4F-4944-83D4-0D3BB4C79D15}</b:Guid>
    <b:Author>
      <b:Author>
        <b:NameList>
          <b:Person>
            <b:Last>Aidil Ridwan Daulay</b:Last>
            <b:First>Salminawati</b:First>
          </b:Person>
        </b:NameList>
      </b:Author>
    </b:Author>
    <b:Title>Integrasi Ilmu Agama dan Sains Terhadap Pendidikan Islam di Era Modern</b:Title>
    <b:JournalName>JOSR: Journal of Social Research</b:JournalName>
    <b:Year>2022</b:Year>
    <b:Pages>718-742</b:Pages>
    <b:RefOrder>5</b:RefOrder>
  </b:Source>
  <b:Source>
    <b:Tag>Sit21</b:Tag>
    <b:SourceType>JournalArticle</b:SourceType>
    <b:Guid>{ADA5BA86-86A7-41F4-9AC6-46D1396F1A51}</b:Guid>
    <b:Author>
      <b:Author>
        <b:NameList>
          <b:Person>
            <b:Last>Sitti Chadidjah</b:Last>
            <b:First>Agus</b:First>
            <b:Middle>Kusnayat, Uus Ruswandi, Bambang Syamsul Arifin</b:Middle>
          </b:Person>
        </b:NameList>
      </b:Author>
    </b:Author>
    <b:Title>Implementasi Nilai-Nilai Moderasi Beragama Dalam Pembelajaran PAI (Tinjauan Analisis Pada Pendidikan Dasar, Menengah Dan Tinggi)</b:Title>
    <b:JournalName>Al-Hasanah : Jurnal Pendidikan Agama Islam</b:JournalName>
    <b:Year>2021 </b:Year>
    <b:Pages>114-124</b:Pages>
    <b:RefOrder>6</b:RefOrder>
  </b:Source>
  <b:Source>
    <b:Tag>Sun25</b:Tag>
    <b:SourceType>JournalArticle</b:SourceType>
    <b:Guid>{6FB3AC60-F6FA-468A-A0CE-19B1F32B58D6}</b:Guid>
    <b:Author>
      <b:Author>
        <b:NameList>
          <b:Person>
            <b:Last>Sunarsi</b:Last>
            <b:First>La</b:First>
            <b:Middle>Ode Ismail Ahmad, Abdul Rahman Sakka: Sunarsi, La Ode Ismail Ahmad, Abdul Rahman Sakka: Revitalisasi Hadis Tentang Kewajiban Menuntut IlmuSunarsi, La Ode Ismail Ahmad, Abdul Rahman Sakka</b:Middle>
          </b:Person>
        </b:NameList>
      </b:Author>
    </b:Author>
    <b:Title>evitalisasi Hadis Tentang Kewajiban Menuntut Ilmu dalam Merespons Krisis Pendidikan Islam Kontemporer di Indonesia</b:Title>
    <b:JournalName>Al-Muhith: Jurnal Ilmu Al-Qur’an dan Hadits</b:JournalName>
    <b:Year>2025</b:Year>
    <b:Pages>325-338</b:Pages>
    <b:RefOrder>7</b:RefOrder>
  </b:Source>
  <b:Source>
    <b:Tag>Oct201</b:Tag>
    <b:SourceType>JournalArticle</b:SourceType>
    <b:Guid>{D54095AF-38DA-473A-96B9-7A32DAA2849B}</b:Guid>
    <b:Author>
      <b:Author>
        <b:NameList>
          <b:Person>
            <b:Last>Octiana Ristanti</b:Last>
            <b:First>Atika</b:First>
            <b:Middle>Suri , Candra Choirrudin , Lutfita Kurnia Dinanti</b:Middle>
          </b:Person>
        </b:NameList>
      </b:Author>
    </b:Author>
    <b:Title>Pendidikan Islam Dalam Sistem Pendidikan Nasional Telaah Terhadap UU Nomor 20 Tahun 2003</b:Title>
    <b:JournalName>Tawazun: JurnalPendidikan Islam</b:JournalName>
    <b:Year>2020</b:Year>
    <b:Pages>152-159</b:Pages>
    <b:RefOrder>8</b:RefOrder>
  </b:Source>
  <b:Source>
    <b:Tag>Kok21</b:Tag>
    <b:SourceType>JournalArticle</b:SourceType>
    <b:Guid>{CF9B95DE-2272-4CD9-AA3A-C029110C05B7}</b:Guid>
    <b:Author>
      <b:Author>
        <b:NameList>
          <b:Person>
            <b:Last>Koko Adya Winata</b:Last>
            <b:First>Uus</b:First>
            <b:Middle>Ruswandi,Bambang Samsul Arifin</b:Middle>
          </b:Person>
        </b:NameList>
      </b:Author>
    </b:Author>
    <b:Title>Pendidikan Agama Islam (PAI) dalam Kurikulum Nasional</b:Title>
    <b:JournalName>Attractive : Innovative Education Journal</b:JournalName>
    <b:Year>2021</b:Year>
    <b:Pages>138-151</b:Pages>
    <b:RefOrder>9</b:RefOrder>
  </b:Source>
  <b:Source>
    <b:Tag>Hil24</b:Tag>
    <b:SourceType>JournalArticle</b:SourceType>
    <b:Guid>{7DD60123-A1B2-4861-A474-E64E39A9880C}</b:Guid>
    <b:Title>Pendidikan Agama Islam: Pengertian, Tujuan, Dasar, danFungsi</b:Title>
    <b:Year>2024</b:Year>
    <b:Volume>Vol 2, No. 5</b:Volume>
    <b:Pages>125-136</b:Pages>
    <b:JournalName>Intellektika : Jurnal Ilmiah Mahasiswa</b:JournalName>
    <b:Month>September </b:Month>
    <b:Author>
      <b:Author>
        <b:NameList>
          <b:Person>
            <b:Last>Hilda Darmaini Siregar</b:Last>
            <b:First>Zainal</b:First>
            <b:Middle>Efendi Hasibuan</b:Middle>
          </b:Person>
        </b:NameList>
      </b:Author>
    </b:Author>
    <b:RefOrder>10</b:RefOrder>
  </b:Source>
  <b:Source>
    <b:Tag>Oct20</b:Tag>
    <b:SourceType>JournalArticle</b:SourceType>
    <b:Guid>{151725EA-75A3-44DE-ADB7-373D69A13056}</b:Guid>
    <b:Author>
      <b:Author>
        <b:NameList>
          <b:Person>
            <b:Last>Octiana Ristanti</b:Last>
            <b:First>Atika</b:First>
            <b:Middle>Suri, Candra Choirrudin, Lutfita Kurnia Dinanti</b:Middle>
          </b:Person>
        </b:NameList>
      </b:Author>
    </b:Author>
    <b:Title>Pendidikan Islam Dalam Sistem Pendidikan Nasional Telaah Terhadap UU Nomor 20 Tahun 2003</b:Title>
    <b:JournalName>Tawazun: JurnalPendidikan Islam</b:JournalName>
    <b:Year>2020</b:Year>
    <b:Pages>152-159</b:Pages>
    <b:RefOrder>11</b:RefOrder>
  </b:Source>
  <b:Source>
    <b:Tag>Qon23</b:Tag>
    <b:SourceType>JournalArticle</b:SourceType>
    <b:Guid>{E5E940AA-F9BF-490E-8CD9-AD70131BF2EC}</b:Guid>
    <b:Author>
      <b:Author>
        <b:NameList>
          <b:Person>
            <b:Last>Mubarok</b:Last>
            <b:First>Qonita</b:First>
            <b:Middle>Gita Praha Zulham Akhmad &amp; Dede Husni</b:Middle>
          </b:Person>
        </b:NameList>
      </b:Author>
    </b:Author>
    <b:Title>KEDUDUKAN PENDIDIKAN ISLAMDALAM UU NO 20 TAHUN 2003TENTANG SISTEM PENDIDIKAN NASIONAL</b:Title>
    <b:JournalName>Mabahithuna: Journal of Islamic Education Research</b:JournalName>
    <b:Year>2023</b:Year>
    <b:Pages>81-93</b:Pages>
    <b:RefOrder>12</b:RefOrder>
  </b:Source>
  <b:Source>
    <b:Tag>Mua23</b:Tag>
    <b:SourceType>JournalArticle</b:SourceType>
    <b:Guid>{214CECBB-2166-4442-8EEA-9914EE2999D8}</b:Guid>
    <b:Author>
      <b:Author>
        <b:NameList>
          <b:Person>
            <b:Last>Muaz</b:Last>
            <b:First>Dindin</b:First>
            <b:Middle>Alawi, Uus Ruswandi, Bambang Samsul Arif</b:Middle>
          </b:Person>
        </b:NameList>
      </b:Author>
    </b:Author>
    <b:Title>Urgensi Pendidikan Agama Islam dalam Sistem Pendidikan Nasional</b:Title>
    <b:JournalName>JIIP (Jurnal Ilmiah Ilmu Pendidikan) </b:JournalName>
    <b:Year>2023</b:Year>
    <b:Pages>572-584</b:Pages>
    <b:RefOrder>13</b:RefOrder>
  </b:Source>
  <b:Source>
    <b:Tag>Ded211</b:Tag>
    <b:SourceType>JournalArticle</b:SourceType>
    <b:Guid>{286ED5A8-1A32-4A5E-A46A-AD5B76E8C5C4}</b:Guid>
    <b:Author>
      <b:Author>
        <b:NameList>
          <b:Person>
            <b:Last>Dedi Supriadi</b:Last>
            <b:First>Akhmad</b:First>
            <b:Middle>Alim,Abdu Rahmat Rosyadi</b:Middle>
          </b:Person>
        </b:NameList>
      </b:Author>
    </b:Author>
    <b:Title>Wajib Belajar Pendidikan Agama Islamdalam Perspektif Kebijakan Pendidikan Nasional</b:Title>
    <b:JournalName>Edukasi Islami: Jurnal Pendidikan Islam</b:JournalName>
    <b:Year>2021</b:Year>
    <b:Pages>1-20</b:Pages>
    <b:RefOrder>14</b:RefOrder>
  </b:Source>
  <b:Source>
    <b:Tag>Rik18</b:Tag>
    <b:SourceType>JournalArticle</b:SourceType>
    <b:Guid>{832CFBB4-9041-405F-8B28-D58D28DCEE48}</b:Guid>
    <b:Author>
      <b:Author>
        <b:NameList>
          <b:Person>
            <b:Last>Salfitha</b:Last>
            <b:First>Rikha</b:First>
          </b:Person>
        </b:NameList>
      </b:Author>
    </b:Author>
    <b:Title>Pengaruh Implementasi Kebijakan Kurikulum terhadap Kinerja Guru dalam Mewujudkan Hasil Belajar Siswa pada Mata Pelajaran Pendidikan Agama Islam</b:Title>
    <b:JournalName>Khazanah Akademia</b:JournalName>
    <b:Year>2018</b:Year>
    <b:Pages>1-12</b:Pages>
    <b:RefOrder>15</b:RefOrder>
  </b:Source>
  <b:Source>
    <b:Tag>Sam15</b:Tag>
    <b:SourceType>JournalArticle</b:SourceType>
    <b:Guid>{DF074FF7-C8A2-45BF-8CDC-0512975034B7}</b:Guid>
    <b:Author>
      <b:Author>
        <b:NameList>
          <b:Person>
            <b:Last>Samrin</b:Last>
          </b:Person>
        </b:NameList>
      </b:Author>
    </b:Author>
    <b:Title> Pendidikan Agama Islam Dalam Sistem Pendidikan Nasional di Indonesia </b:Title>
    <b:JournalName>Jurnal Al-Ta’dib</b:JournalName>
    <b:Year>2015</b:Year>
    <b:Pages>101-116</b:Pages>
    <b:RefOrder>16</b:RefOrder>
  </b:Source>
  <b:Source>
    <b:Tag>Kim20</b:Tag>
    <b:SourceType>JournalArticle</b:SourceType>
    <b:Guid>{72D63697-FC1D-47DA-9E20-6B8B770F411B}</b:Guid>
    <b:Title>Visual branding strategies on social media: Engagement through digital storytelling.</b:Title>
    <b:Year>2020</b:Year>
    <b:Author>
      <b:Author>
        <b:NameList>
          <b:Person>
            <b:Last>Kim</b:Last>
            <b:First>H.,</b:First>
            <b:Middle>&amp; Song, J</b:Middle>
          </b:Person>
        </b:NameList>
      </b:Author>
    </b:Author>
    <b:JournalName>Journal of Marketing Communication</b:JournalName>
    <b:Pages>245–260</b:Pages>
    <b:RefOrder>1</b:RefOrder>
  </b:Source>
  <b:Source>
    <b:Tag>Pra22</b:Tag>
    <b:SourceType>JournalArticle</b:SourceType>
    <b:Guid>{362E55C6-1AD6-4D89-96A9-2E35BA0AEA43}</b:Guid>
    <b:Author>
      <b:Author>
        <b:NameList>
          <b:Person>
            <b:Last>Pratiwi</b:Last>
            <b:First>R.,</b:First>
            <b:Middle>&amp; Santoso, D.</b:Middle>
          </b:Person>
        </b:NameList>
      </b:Author>
    </b:Author>
    <b:Title>Digital marketing challenges for local craft SMEs in Indonesia</b:Title>
    <b:JournalName>Journal of Creative Industry Studies</b:JournalName>
    <b:Year>2022</b:Year>
    <b:Pages>112–124.</b:Pages>
    <b:RefOrder>2</b:RefOrder>
  </b:Source>
  <b:Source>
    <b:Tag>Mur18</b:Tag>
    <b:SourceType>Book</b:SourceType>
    <b:Guid>{66F0C141-199E-461F-BDB5-957E3C638BB2}</b:Guid>
    <b:Title>Hamlet on the Holodeck: The future of narrative in cyberspace.</b:Title>
    <b:Year>2018</b:Year>
    <b:Author>
      <b:Author>
        <b:NameList>
          <b:Person>
            <b:Last>Murray</b:Last>
            <b:First>J</b:First>
          </b:Person>
        </b:NameList>
      </b:Author>
    </b:Author>
    <b:Publisher>MIT Press</b:Publisher>
    <b:RefOrder>3</b:RefOrder>
  </b:Source>
  <b:Source>
    <b:Tag>Lam19</b:Tag>
    <b:SourceType>Book</b:SourceType>
    <b:Guid>{1E01302F-AD08-4455-AD32-C2416DA4401E}</b:Guid>
    <b:Author>
      <b:Author>
        <b:NameList>
          <b:Person>
            <b:Last>Lambert</b:Last>
            <b:First>J.</b:First>
          </b:Person>
        </b:NameList>
      </b:Author>
    </b:Author>
    <b:Title>Digital storytelling: Capturing lives, creating community (5th ed.)</b:Title>
    <b:Year>2019</b:Year>
    <b:Publisher>Routledge</b:Publisher>
    <b:RefOrder>4</b:RefOrder>
  </b:Source>
  <b:Source>
    <b:Tag>Set21</b:Tag>
    <b:SourceType>JournalArticle</b:SourceType>
    <b:Guid>{BEA368C5-55F1-4FCD-B98D-86F4EA3D85CA}</b:Guid>
    <b:Author>
      <b:Author>
        <b:NameList>
          <b:Person>
            <b:Last>Setiadi</b:Last>
            <b:First>A.</b:First>
          </b:Person>
        </b:NameList>
      </b:Author>
    </b:Author>
    <b:Title>Social media engagement and purchase intention in creative MSMEs</b:Title>
    <b:Year>2021</b:Year>
    <b:JournalName>Indonesian Journal of Communication Studies,</b:JournalName>
    <b:Pages>34–47</b:Pages>
    <b:RefOrder>5</b:RefOrder>
  </b:Source>
  <b:Source>
    <b:Tag>Put</b:Tag>
    <b:SourceType>JournalArticle</b:SourceType>
    <b:Guid>{25EFFF97-AF96-46AE-8FD1-3E0DD699FBD1}</b:Guid>
    <b:Author>
      <b:Author>
        <b:NameList>
          <b:Person>
            <b:Last>Putri</b:Last>
            <b:First>R.</b:First>
            <b:Middle>L., &amp; Martanti, D. E</b:Middle>
          </b:Person>
        </b:NameList>
      </b:Author>
    </b:Author>
    <b:Title>Pemberdayaan Usaha Ekonomi Produktif Bagi Masyarakat Di Kelurahan Kepanjen Lor Kota Blitar Dalam Pelatihan Pembuatan Keripik Pepaya.</b:Title>
    <b:JournalName>Celebes Abdimas: Jurnal Pengabdian Kepada Masyarakat, 1(1),</b:JournalName>
    <b:Year>2019</b:Year>
    <b:Pages>09-14</b:Pages>
    <b:RefOrder>6</b:RefOrder>
  </b:Source>
  <b:Source>
    <b:Tag>EIn14</b:Tag>
    <b:SourceType>JournalArticle</b:SourceType>
    <b:Guid>{8F0A7D14-BF2D-46E8-B794-7CDD59518FFE}</b:Guid>
    <b:Author>
      <b:Author>
        <b:NameList>
          <b:Person>
            <b:Last>Indrizal</b:Last>
          </b:Person>
        </b:NameList>
      </b:Author>
    </b:Author>
    <b:Title>Diskusi Kelompok Terarah</b:Title>
    <b:Year>2014</b:Year>
    <b:JournalName>Jurnal Antropologi: Isu-Isu Sosial Budaya,</b:JournalName>
    <b:Pages>161</b:Pages>
    <b:RefOrder>7</b:RefOrder>
  </b:Source>
  <b:Source>
    <b:Tag>Arw</b:Tag>
    <b:SourceType>JournalArticle</b:SourceType>
    <b:Guid>{D538D968-A42B-4C7B-9AED-A18A962C4D04}</b:Guid>
    <b:Author>
      <b:Author>
        <b:NameList>
          <b:Person>
            <b:Last>Arwati</b:Last>
            <b:First>S.,</b:First>
            <b:Middle>&amp; Syarif, A.</b:Middle>
          </b:Person>
        </b:NameList>
      </b:Author>
    </b:Author>
    <b:JournalName>Jurnal Pengabdian Al-Ikhlas Universitas Islam Kalimantan Muhammad Arsyad Al Banjary 4</b:JournalName>
    <b:Year>2019</b:Year>
    <b:Title>Produk Olahan Pepaya Pada KWT Al-Muhajirin Di kelurahan Tamalarea Jaya Kecamatan Tamalanrea</b:Title>
    <b:Pages>1</b:Pages>
    <b:RefOrder>8</b:RefOrder>
  </b:Source>
  <b:Source>
    <b:Tag>Fis</b:Tag>
    <b:SourceType>JournalArticle</b:SourceType>
    <b:Guid>{432D8A32-9081-4EC6-A064-33EE6F77B914}</b:Guid>
    <b:Author>
      <b:Author>
        <b:NameList>
          <b:Person>
            <b:Last>Fisher</b:Last>
            <b:First>W.</b:First>
            <b:Middle>R</b:Middle>
          </b:Person>
        </b:NameList>
      </b:Author>
    </b:Author>
    <b:Year>1984</b:Year>
    <b:Publisher>Communications Monographs</b:Publisher>
    <b:Pages>1-22</b:Pages>
    <b:JournalName>Communications Monographs</b:JournalName>
    <b:Title>Narration as a human communication paradigm: The case of public moral argument.</b:Title>
    <b:RefOrder>9</b:RefOrder>
  </b:Source>
  <b:Source>
    <b:Tag>Hav07</b:Tag>
    <b:SourceType>Book</b:SourceType>
    <b:Guid>{C4696E2B-4FE6-4265-8CBB-A20D8821A221}</b:Guid>
    <b:Title>Story proof: The science behind the startling power of story</b:Title>
    <b:Year>2007</b:Year>
    <b:Author>
      <b:Author>
        <b:NameList>
          <b:Person>
            <b:Last>Haven</b:Last>
            <b:First>K.</b:First>
          </b:Person>
        </b:NameList>
      </b:Author>
    </b:Author>
    <b:Publisher>Libraries Unlimited</b:Publisher>
    <b:RefOrder>10</b:RefOrder>
  </b:Source>
  <b:Source>
    <b:Tag>Bev06</b:Tag>
    <b:SourceType>JournalArticle</b:SourceType>
    <b:Guid>{D9FB41B0-C0D5-469A-8EA0-D10A9ABEA104}</b:Guid>
    <b:Title>The ‘real thing’: Branding authenticity in the luxury wine trade</b:Title>
    <b:Year>2006</b:Year>
    <b:Author>
      <b:Author>
        <b:NameList>
          <b:Person>
            <b:Last>Beverland</b:Last>
            <b:First>M</b:First>
          </b:Person>
        </b:NameList>
      </b:Author>
    </b:Author>
    <b:JournalName>ournal of Business Research</b:JournalName>
    <b:Pages>251–258</b:Pages>
    <b:RefOrder>11</b:RefOrder>
  </b:Source>
  <b:Source>
    <b:Tag>Mes12</b:Tag>
    <b:SourceType>Book</b:SourceType>
    <b:Guid>{9D7AE570-528B-4C24-B568-FC9C38F1444F}</b:Guid>
    <b:Title>Visual persuasion: The role of images in advertising.</b:Title>
    <b:Year>2012</b:Year>
    <b:Author>
      <b:Author>
        <b:NameList>
          <b:Person>
            <b:Last>Messaris</b:Last>
            <b:First>P</b:First>
          </b:Person>
        </b:NameList>
      </b:Author>
    </b:Author>
    <b:Publisher>SAGE Publications.</b:Publisher>
    <b:RefOrder>12</b:RefOrder>
  </b:Source>
  <b:Source>
    <b:Tag>Cam14</b:Tag>
    <b:SourceType>JournalArticle</b:SourceType>
    <b:Guid>{98288CDD-55AF-4622-B3A9-38A206C2C95E}</b:Guid>
    <b:Title>Sense of place: The importance for destination branding.</b:Title>
    <b:Year>2014</b:Year>
    <b:Author>
      <b:Author>
        <b:NameList>
          <b:Person>
            <b:Last>Campelo</b:Last>
            <b:First>A.,</b:First>
            <b:Middle>Aitken, R., Thyne, M., &amp; Gnoth, J.</b:Middle>
          </b:Person>
        </b:NameList>
      </b:Author>
    </b:Author>
    <b:JournalName>Journal of Travel Research,</b:JournalName>
    <b:Pages>154–166.</b:Pages>
    <b:RefOrder>13</b:RefOrder>
  </b:Source>
  <b:Source>
    <b:Tag>Gun11</b:Tag>
    <b:SourceType>Book</b:SourceType>
    <b:Guid>{8FF2B65C-822F-4CD3-A1C8-6A4A0E397ED4}</b:Guid>
    <b:Title>Content marketing for dummies.</b:Title>
    <b:Year>2011</b:Year>
    <b:Author>
      <b:Author>
        <b:NameList>
          <b:Person>
            <b:Last>Gunelius</b:Last>
            <b:First>S</b:First>
          </b:Person>
        </b:NameList>
      </b:Author>
    </b:Author>
    <b:Publisher>Wiley</b:Publisher>
    <b:RefOrder>14</b:RefOrder>
  </b:Source>
  <b:Source>
    <b:Tag>Put20</b:Tag>
    <b:SourceType>JournalArticle</b:SourceType>
    <b:Guid>{2D108FC9-9EC9-4281-875F-AAA7D4592589}</b:Guid>
    <b:Author>
      <b:Author>
        <b:NameList>
          <b:Person>
            <b:Last>Putra</b:Last>
          </b:Person>
        </b:NameList>
      </b:Author>
    </b:Author>
    <b:Title>PENGEMBANGAN DESA WISATA CARANGSARI DAN PARTISIPASI MASYARAKAT LOKAL</b:Title>
    <b:JournalName>Jurnal Masyarakat Dan Budaya</b:JournalName>
    <b:Year>2020</b:Year>
    <b:Pages>22</b:Pages>
    <b:RefOrder>15</b:RefOrder>
  </b:Source>
</b:Sources>
</file>

<file path=customXml/itemProps1.xml><?xml version="1.0" encoding="utf-8"?>
<ds:datastoreItem xmlns:ds="http://schemas.openxmlformats.org/officeDocument/2006/customXml" ds:itemID="{FC6B47EE-072E-468C-9D88-2F9317495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2878</Words>
  <Characters>16410</Characters>
  <Application>Microsoft Office Word</Application>
  <DocSecurity>0</DocSecurity>
  <Lines>136</Lines>
  <Paragraphs>38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PENDAHULUAN</vt:lpstr>
    </vt:vector>
  </TitlesOfParts>
  <Company/>
  <LinksUpToDate>false</LinksUpToDate>
  <CharactersWithSpaces>19250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DELL</cp:lastModifiedBy>
  <cp:revision>2</cp:revision>
  <cp:lastPrinted>2025-12-23T08:23:00Z</cp:lastPrinted>
  <dcterms:created xsi:type="dcterms:W3CDTF">2026-01-10T02:56:00Z</dcterms:created>
  <dcterms:modified xsi:type="dcterms:W3CDTF">2026-01-10T02:56:00Z</dcterms:modified>
</cp:coreProperties>
</file>